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5"/>
        <w:gridCol w:w="32"/>
        <w:gridCol w:w="4321"/>
      </w:tblGrid>
      <w:tr w:rsidR="001B3F23" w:rsidRPr="001B3F23" w14:paraId="53327B07" w14:textId="77777777" w:rsidTr="00D27266">
        <w:trPr>
          <w:tblHeader/>
        </w:trPr>
        <w:tc>
          <w:tcPr>
            <w:tcW w:w="5247" w:type="dxa"/>
            <w:gridSpan w:val="2"/>
            <w:tcBorders>
              <w:bottom w:val="single" w:sz="4" w:space="0" w:color="auto"/>
            </w:tcBorders>
          </w:tcPr>
          <w:p w14:paraId="1A1F2EB9" w14:textId="77777777" w:rsidR="001B3F23" w:rsidRPr="001B3F23" w:rsidRDefault="001B3F23" w:rsidP="001B3F23">
            <w:pPr>
              <w:tabs>
                <w:tab w:val="left" w:pos="0"/>
                <w:tab w:val="left" w:pos="904"/>
                <w:tab w:val="left" w:pos="1680"/>
                <w:tab w:val="left" w:pos="2520"/>
                <w:tab w:val="left" w:pos="3000"/>
                <w:tab w:val="left" w:pos="9120"/>
              </w:tabs>
              <w:suppressAutoHyphens/>
              <w:spacing w:beforeLines="30" w:before="108" w:afterLines="30" w:after="108"/>
              <w:ind w:right="-48"/>
              <w:jc w:val="center"/>
              <w:rPr>
                <w:b/>
                <w:bCs/>
                <w:color w:val="000000"/>
                <w:spacing w:val="-3"/>
              </w:rPr>
            </w:pPr>
            <w:bookmarkStart w:id="0" w:name="_GoBack"/>
            <w:r w:rsidRPr="001B3F23">
              <w:rPr>
                <w:b/>
                <w:bCs/>
                <w:color w:val="000000"/>
                <w:spacing w:val="-3"/>
              </w:rPr>
              <w:t>Clause</w:t>
            </w:r>
          </w:p>
        </w:tc>
        <w:tc>
          <w:tcPr>
            <w:tcW w:w="4321" w:type="dxa"/>
            <w:tcBorders>
              <w:bottom w:val="single" w:sz="4" w:space="0" w:color="auto"/>
            </w:tcBorders>
          </w:tcPr>
          <w:p w14:paraId="3950289A" w14:textId="77777777" w:rsidR="001B3F23" w:rsidRPr="001B3F23" w:rsidRDefault="001B3F23" w:rsidP="001B3F23">
            <w:pPr>
              <w:tabs>
                <w:tab w:val="left" w:pos="0"/>
                <w:tab w:val="left" w:pos="904"/>
                <w:tab w:val="left" w:pos="1680"/>
                <w:tab w:val="left" w:pos="2520"/>
                <w:tab w:val="left" w:pos="3000"/>
                <w:tab w:val="left" w:pos="9120"/>
              </w:tabs>
              <w:suppressAutoHyphens/>
              <w:spacing w:beforeLines="30" w:before="108" w:afterLines="30" w:after="108"/>
              <w:ind w:right="-48"/>
              <w:jc w:val="center"/>
              <w:rPr>
                <w:b/>
                <w:bCs/>
                <w:color w:val="000000"/>
                <w:spacing w:val="-3"/>
              </w:rPr>
            </w:pPr>
            <w:r w:rsidRPr="001B3F23">
              <w:rPr>
                <w:b/>
                <w:bCs/>
                <w:color w:val="000000"/>
                <w:spacing w:val="-3"/>
              </w:rPr>
              <w:t>Remarks/Guidelines</w:t>
            </w:r>
          </w:p>
        </w:tc>
      </w:tr>
      <w:tr w:rsidR="001B3F23" w:rsidRPr="001B3F23" w14:paraId="5EA06109" w14:textId="77777777" w:rsidTr="00D27266">
        <w:tc>
          <w:tcPr>
            <w:tcW w:w="9568" w:type="dxa"/>
            <w:gridSpan w:val="3"/>
            <w:tcBorders>
              <w:top w:val="single" w:sz="4" w:space="0" w:color="auto"/>
              <w:bottom w:val="single" w:sz="4" w:space="0" w:color="auto"/>
            </w:tcBorders>
          </w:tcPr>
          <w:p w14:paraId="52A6A8A3" w14:textId="78D78498" w:rsidR="001B3F23" w:rsidRPr="00FF2725" w:rsidRDefault="007264C5" w:rsidP="00FF2725">
            <w:pPr>
              <w:tabs>
                <w:tab w:val="left" w:pos="0"/>
                <w:tab w:val="left" w:pos="904"/>
                <w:tab w:val="left" w:pos="1843"/>
                <w:tab w:val="left" w:pos="2520"/>
                <w:tab w:val="left" w:pos="3000"/>
                <w:tab w:val="left" w:pos="9120"/>
              </w:tabs>
              <w:suppressAutoHyphens/>
              <w:spacing w:beforeLines="30" w:before="108" w:afterLines="30" w:after="108"/>
              <w:ind w:rightChars="60" w:right="144"/>
              <w:jc w:val="both"/>
              <w:rPr>
                <w:b/>
                <w:bCs/>
                <w:color w:val="000000"/>
                <w:spacing w:val="-3"/>
                <w:lang w:eastAsia="zh-HK"/>
              </w:rPr>
            </w:pPr>
            <w:r w:rsidRPr="00FF2725">
              <w:rPr>
                <w:b/>
                <w:bCs/>
                <w:color w:val="000000"/>
                <w:spacing w:val="-3"/>
                <w:lang w:eastAsia="zh-HK"/>
              </w:rPr>
              <w:t xml:space="preserve">NTT C7    </w:t>
            </w:r>
            <w:r w:rsidR="001B3F23" w:rsidRPr="00FF2725">
              <w:rPr>
                <w:b/>
                <w:bCs/>
                <w:color w:val="000000"/>
                <w:spacing w:val="-3"/>
                <w:lang w:eastAsia="zh-HK"/>
              </w:rPr>
              <w:t>Systematic Risk Management</w:t>
            </w:r>
            <w:r w:rsidR="001B3F23" w:rsidRPr="00CE296B">
              <w:rPr>
                <w:rFonts w:hint="eastAsia"/>
                <w:b/>
                <w:color w:val="000000"/>
                <w:spacing w:val="-3"/>
                <w:lang w:eastAsia="zh-HK"/>
              </w:rPr>
              <w:t xml:space="preserve">  </w:t>
            </w:r>
            <w:r w:rsidR="001B3F23" w:rsidRPr="00CE296B">
              <w:rPr>
                <w:color w:val="0000FF"/>
                <w:spacing w:val="-3"/>
                <w:lang w:eastAsia="zh-HK"/>
              </w:rPr>
              <w:t>[</w:t>
            </w:r>
            <w:r w:rsidR="001B3F23" w:rsidRPr="00CE296B">
              <w:rPr>
                <w:i/>
                <w:color w:val="0000FF"/>
                <w:spacing w:val="-3"/>
                <w:lang w:eastAsia="zh-HK"/>
              </w:rPr>
              <w:t>optional clause</w:t>
            </w:r>
            <w:r w:rsidR="001B3F23" w:rsidRPr="00CE296B">
              <w:rPr>
                <w:color w:val="0000FF"/>
                <w:spacing w:val="-3"/>
                <w:lang w:eastAsia="zh-HK"/>
              </w:rPr>
              <w:t>]</w:t>
            </w:r>
          </w:p>
        </w:tc>
      </w:tr>
      <w:tr w:rsidR="001B3F23" w:rsidRPr="001B3F23" w14:paraId="392E191A" w14:textId="77777777" w:rsidTr="00D27266">
        <w:tc>
          <w:tcPr>
            <w:tcW w:w="5215" w:type="dxa"/>
            <w:tcBorders>
              <w:top w:val="single" w:sz="4" w:space="0" w:color="auto"/>
              <w:left w:val="single" w:sz="4" w:space="0" w:color="auto"/>
              <w:bottom w:val="single" w:sz="4" w:space="0" w:color="auto"/>
              <w:right w:val="single" w:sz="4" w:space="0" w:color="auto"/>
            </w:tcBorders>
          </w:tcPr>
          <w:p w14:paraId="49B77EB8" w14:textId="488EFB98" w:rsidR="001B3F23" w:rsidRPr="002A428A" w:rsidRDefault="001B3F23">
            <w:pPr>
              <w:spacing w:beforeLines="20" w:before="72" w:afterLines="20" w:after="72"/>
              <w:ind w:rightChars="63" w:right="151"/>
              <w:jc w:val="both"/>
              <w:rPr>
                <w:color w:val="000000"/>
                <w:spacing w:val="-3"/>
              </w:rPr>
            </w:pPr>
            <w:r w:rsidRPr="002A428A">
              <w:rPr>
                <w:color w:val="000000"/>
                <w:spacing w:val="-3"/>
              </w:rPr>
              <w:t xml:space="preserve">Tenderers should note that Systematic Risk Management in accordance with </w:t>
            </w:r>
            <w:r w:rsidR="004A79CC" w:rsidRPr="004A79CC">
              <w:rPr>
                <w:color w:val="000000"/>
                <w:spacing w:val="-3"/>
              </w:rPr>
              <w:t>Environment, Transport and Works Bureau</w:t>
            </w:r>
            <w:r w:rsidRPr="002A428A">
              <w:rPr>
                <w:color w:val="000000"/>
                <w:spacing w:val="-3"/>
              </w:rPr>
              <w:t xml:space="preserve"> TC</w:t>
            </w:r>
            <w:r w:rsidR="000B4C38" w:rsidRPr="002A428A">
              <w:rPr>
                <w:color w:val="000000"/>
                <w:spacing w:val="-3"/>
              </w:rPr>
              <w:t>(</w:t>
            </w:r>
            <w:r w:rsidRPr="002A428A">
              <w:rPr>
                <w:color w:val="000000"/>
                <w:spacing w:val="-3"/>
              </w:rPr>
              <w:t>W</w:t>
            </w:r>
            <w:r w:rsidR="000B4C38" w:rsidRPr="002A428A">
              <w:rPr>
                <w:color w:val="000000"/>
                <w:spacing w:val="-3"/>
              </w:rPr>
              <w:t>)</w:t>
            </w:r>
            <w:r w:rsidRPr="002A428A">
              <w:rPr>
                <w:color w:val="000000"/>
                <w:spacing w:val="-3"/>
              </w:rPr>
              <w:t xml:space="preserve"> No. 6/2005 and Risk Management User Manual has been carried out for the </w:t>
            </w:r>
            <w:r w:rsidRPr="002A428A">
              <w:rPr>
                <w:i/>
                <w:color w:val="000000"/>
                <w:spacing w:val="-3"/>
                <w:lang w:eastAsia="zh-HK"/>
              </w:rPr>
              <w:t>service</w:t>
            </w:r>
            <w:r w:rsidRPr="002A428A">
              <w:rPr>
                <w:color w:val="000000"/>
                <w:spacing w:val="-3"/>
              </w:rPr>
              <w:t xml:space="preserve"> </w:t>
            </w:r>
            <w:r w:rsidRPr="002A428A">
              <w:rPr>
                <w:color w:val="000000"/>
                <w:spacing w:val="-3"/>
                <w:lang w:eastAsia="zh-HK"/>
              </w:rPr>
              <w:t>of</w:t>
            </w:r>
            <w:r w:rsidRPr="002A428A">
              <w:rPr>
                <w:color w:val="000000"/>
                <w:spacing w:val="-3"/>
              </w:rPr>
              <w:t xml:space="preserve"> th</w:t>
            </w:r>
            <w:r w:rsidR="007264C5" w:rsidRPr="002A428A">
              <w:rPr>
                <w:color w:val="000000"/>
                <w:spacing w:val="-3"/>
                <w:lang w:eastAsia="zh-HK"/>
              </w:rPr>
              <w:t>e</w:t>
            </w:r>
            <w:r w:rsidRPr="002A428A">
              <w:rPr>
                <w:color w:val="000000"/>
                <w:spacing w:val="-3"/>
              </w:rPr>
              <w:t xml:space="preserve"> </w:t>
            </w:r>
            <w:r w:rsidRPr="002A428A">
              <w:rPr>
                <w:color w:val="000000"/>
                <w:spacing w:val="-3"/>
                <w:lang w:eastAsia="zh-HK"/>
              </w:rPr>
              <w:t>c</w:t>
            </w:r>
            <w:r w:rsidRPr="002A428A">
              <w:rPr>
                <w:color w:val="000000"/>
                <w:spacing w:val="-3"/>
              </w:rPr>
              <w:t xml:space="preserve">ontract and the risks that the </w:t>
            </w:r>
            <w:r w:rsidRPr="002A428A">
              <w:rPr>
                <w:i/>
                <w:color w:val="000000"/>
                <w:spacing w:val="-3"/>
              </w:rPr>
              <w:t>Contractor</w:t>
            </w:r>
            <w:r w:rsidRPr="002A428A">
              <w:rPr>
                <w:color w:val="000000"/>
                <w:spacing w:val="-3"/>
              </w:rPr>
              <w:t xml:space="preserve"> is required to bear and be responsible for include but are not limited </w:t>
            </w:r>
            <w:r w:rsidRPr="002A428A">
              <w:rPr>
                <w:color w:val="000000"/>
                <w:spacing w:val="-3"/>
                <w:lang w:eastAsia="zh-HK"/>
              </w:rPr>
              <w:t xml:space="preserve">to </w:t>
            </w:r>
            <w:r w:rsidRPr="002A428A">
              <w:rPr>
                <w:color w:val="000000"/>
                <w:spacing w:val="-3"/>
              </w:rPr>
              <w:t xml:space="preserve">those shown in the risk treatment plans attached in Appendix </w:t>
            </w:r>
            <w:r w:rsidRPr="002A428A">
              <w:rPr>
                <w:color w:val="0000FF"/>
                <w:spacing w:val="-3"/>
              </w:rPr>
              <w:t>[X]</w:t>
            </w:r>
            <w:r w:rsidRPr="002A428A">
              <w:rPr>
                <w:color w:val="0000FF"/>
                <w:spacing w:val="-3"/>
                <w:vertAlign w:val="superscript"/>
              </w:rPr>
              <w:t>#</w:t>
            </w:r>
            <w:r w:rsidRPr="002A428A">
              <w:rPr>
                <w:color w:val="000000"/>
                <w:spacing w:val="-3"/>
                <w:lang w:eastAsia="zh-HK"/>
              </w:rPr>
              <w:t xml:space="preserve"> of the Notes to Tenderers</w:t>
            </w:r>
            <w:r w:rsidRPr="002A428A">
              <w:rPr>
                <w:color w:val="000000"/>
                <w:spacing w:val="-3"/>
              </w:rPr>
              <w:t xml:space="preserve">.  Tenderers should note that the risks identified in the risk treatment plans are not exhaustive and are given for the tenderers’ reference only.  The risk treatment plans do not in anyway release the </w:t>
            </w:r>
            <w:r w:rsidRPr="002A428A">
              <w:rPr>
                <w:i/>
                <w:color w:val="000000"/>
                <w:spacing w:val="-3"/>
              </w:rPr>
              <w:t>Contractor</w:t>
            </w:r>
            <w:r w:rsidRPr="002A428A">
              <w:rPr>
                <w:color w:val="000000"/>
                <w:spacing w:val="-3"/>
              </w:rPr>
              <w:t xml:space="preserve"> from any of its obligations under th</w:t>
            </w:r>
            <w:r w:rsidR="007264C5" w:rsidRPr="002A428A">
              <w:rPr>
                <w:color w:val="000000"/>
                <w:spacing w:val="-3"/>
                <w:lang w:eastAsia="zh-HK"/>
              </w:rPr>
              <w:t>e</w:t>
            </w:r>
            <w:r w:rsidRPr="002A428A">
              <w:rPr>
                <w:color w:val="000000"/>
                <w:spacing w:val="-3"/>
              </w:rPr>
              <w:t xml:space="preserve"> </w:t>
            </w:r>
            <w:r w:rsidRPr="002A428A">
              <w:rPr>
                <w:color w:val="000000"/>
                <w:spacing w:val="-3"/>
                <w:lang w:eastAsia="zh-HK"/>
              </w:rPr>
              <w:t>c</w:t>
            </w:r>
            <w:r w:rsidRPr="002A428A">
              <w:rPr>
                <w:color w:val="000000"/>
                <w:spacing w:val="-3"/>
              </w:rPr>
              <w:t xml:space="preserve">ontract. </w:t>
            </w:r>
            <w:r w:rsidR="007264C5" w:rsidRPr="002A428A">
              <w:rPr>
                <w:color w:val="000000"/>
                <w:spacing w:val="-3"/>
              </w:rPr>
              <w:t xml:space="preserve"> </w:t>
            </w:r>
            <w:r w:rsidRPr="002A428A">
              <w:rPr>
                <w:color w:val="000000"/>
                <w:spacing w:val="-3"/>
              </w:rPr>
              <w:t>The risk treatment plans shall not form part of th</w:t>
            </w:r>
            <w:r w:rsidR="007264C5" w:rsidRPr="002A428A">
              <w:rPr>
                <w:color w:val="000000"/>
                <w:spacing w:val="-3"/>
                <w:lang w:eastAsia="zh-HK"/>
              </w:rPr>
              <w:t>e</w:t>
            </w:r>
            <w:r w:rsidRPr="002A428A">
              <w:rPr>
                <w:color w:val="000000"/>
                <w:spacing w:val="-3"/>
              </w:rPr>
              <w:t xml:space="preserve"> </w:t>
            </w:r>
            <w:r w:rsidRPr="002A428A">
              <w:rPr>
                <w:color w:val="000000"/>
                <w:spacing w:val="-3"/>
                <w:lang w:eastAsia="zh-HK"/>
              </w:rPr>
              <w:t>c</w:t>
            </w:r>
            <w:r w:rsidRPr="002A428A">
              <w:rPr>
                <w:color w:val="000000"/>
                <w:spacing w:val="-3"/>
              </w:rPr>
              <w:t>ontract.</w:t>
            </w:r>
          </w:p>
        </w:tc>
        <w:tc>
          <w:tcPr>
            <w:tcW w:w="4353" w:type="dxa"/>
            <w:gridSpan w:val="2"/>
            <w:tcBorders>
              <w:top w:val="single" w:sz="4" w:space="0" w:color="auto"/>
              <w:left w:val="single" w:sz="4" w:space="0" w:color="auto"/>
              <w:bottom w:val="single" w:sz="4" w:space="0" w:color="auto"/>
            </w:tcBorders>
          </w:tcPr>
          <w:p w14:paraId="1F853AA1" w14:textId="586D48A0" w:rsidR="001B3F23" w:rsidRPr="002A428A" w:rsidRDefault="001B3F23" w:rsidP="001B3F23">
            <w:pPr>
              <w:tabs>
                <w:tab w:val="left" w:pos="0"/>
                <w:tab w:val="left" w:pos="904"/>
                <w:tab w:val="left" w:pos="1680"/>
                <w:tab w:val="left" w:pos="2520"/>
                <w:tab w:val="left" w:pos="3000"/>
                <w:tab w:val="left" w:pos="9120"/>
              </w:tabs>
              <w:suppressAutoHyphens/>
              <w:spacing w:beforeLines="20" w:before="72" w:after="30"/>
              <w:ind w:leftChars="63" w:left="151" w:rightChars="63" w:right="151"/>
              <w:jc w:val="both"/>
              <w:rPr>
                <w:color w:val="000000"/>
                <w:spacing w:val="-3"/>
                <w:lang w:eastAsia="zh-HK"/>
              </w:rPr>
            </w:pPr>
            <w:r w:rsidRPr="002A428A">
              <w:rPr>
                <w:color w:val="000000"/>
                <w:spacing w:val="-3"/>
                <w:lang w:eastAsia="zh-HK"/>
              </w:rPr>
              <w:t>Please refer to</w:t>
            </w:r>
            <w:r w:rsidRPr="002A428A">
              <w:rPr>
                <w:color w:val="000000"/>
                <w:spacing w:val="-3"/>
              </w:rPr>
              <w:t xml:space="preserve"> ETWB TC</w:t>
            </w:r>
            <w:r w:rsidR="000B4C38" w:rsidRPr="002A428A">
              <w:rPr>
                <w:color w:val="000000"/>
                <w:spacing w:val="-3"/>
              </w:rPr>
              <w:t>(</w:t>
            </w:r>
            <w:r w:rsidRPr="002A428A">
              <w:rPr>
                <w:color w:val="000000"/>
                <w:spacing w:val="-3"/>
              </w:rPr>
              <w:t>W</w:t>
            </w:r>
            <w:r w:rsidR="000B4C38" w:rsidRPr="002A428A">
              <w:rPr>
                <w:color w:val="000000"/>
                <w:spacing w:val="-3"/>
              </w:rPr>
              <w:t>)</w:t>
            </w:r>
            <w:r w:rsidRPr="002A428A">
              <w:rPr>
                <w:color w:val="000000"/>
                <w:spacing w:val="-3"/>
              </w:rPr>
              <w:t xml:space="preserve"> No. 6/2005</w:t>
            </w:r>
            <w:r w:rsidRPr="002A428A">
              <w:rPr>
                <w:color w:val="000000"/>
                <w:spacing w:val="-3"/>
                <w:lang w:eastAsia="zh-HK"/>
              </w:rPr>
              <w:t>.</w:t>
            </w:r>
          </w:p>
          <w:p w14:paraId="5526E789" w14:textId="77777777" w:rsidR="001B3F23" w:rsidRPr="002A428A" w:rsidRDefault="001B3F23" w:rsidP="001B3F23">
            <w:pPr>
              <w:tabs>
                <w:tab w:val="left" w:pos="0"/>
                <w:tab w:val="left" w:pos="904"/>
                <w:tab w:val="left" w:pos="1680"/>
                <w:tab w:val="left" w:pos="2520"/>
                <w:tab w:val="left" w:pos="3000"/>
                <w:tab w:val="left" w:pos="9120"/>
              </w:tabs>
              <w:suppressAutoHyphens/>
              <w:spacing w:beforeLines="20" w:before="72" w:after="30"/>
              <w:ind w:leftChars="63" w:left="151" w:rightChars="63" w:right="151"/>
              <w:jc w:val="both"/>
              <w:rPr>
                <w:color w:val="000000"/>
                <w:spacing w:val="-3"/>
                <w:lang w:eastAsia="zh-HK"/>
              </w:rPr>
            </w:pPr>
          </w:p>
          <w:p w14:paraId="508D63B0" w14:textId="77777777" w:rsidR="001B3F23" w:rsidRPr="002A428A" w:rsidRDefault="001B3F23" w:rsidP="001B3F23">
            <w:pPr>
              <w:tabs>
                <w:tab w:val="left" w:pos="0"/>
                <w:tab w:val="left" w:pos="904"/>
                <w:tab w:val="left" w:pos="1680"/>
                <w:tab w:val="left" w:pos="2520"/>
                <w:tab w:val="left" w:pos="3000"/>
                <w:tab w:val="left" w:pos="9120"/>
              </w:tabs>
              <w:suppressAutoHyphens/>
              <w:spacing w:beforeLines="20" w:before="72" w:after="30"/>
              <w:ind w:leftChars="63" w:left="151" w:rightChars="63" w:right="151"/>
              <w:jc w:val="both"/>
              <w:rPr>
                <w:bCs/>
                <w:color w:val="000000"/>
                <w:spacing w:val="-3"/>
                <w:sz w:val="22"/>
                <w:szCs w:val="22"/>
                <w:lang w:eastAsia="zh-HK"/>
              </w:rPr>
            </w:pPr>
            <w:r w:rsidRPr="002A428A">
              <w:rPr>
                <w:bCs/>
                <w:color w:val="000000"/>
                <w:spacing w:val="-3"/>
                <w:sz w:val="22"/>
                <w:szCs w:val="22"/>
                <w:lang w:eastAsia="zh-HK"/>
              </w:rPr>
              <w:t>Project Offices should list the relevant risks in the Contract Data Part one.</w:t>
            </w:r>
          </w:p>
          <w:p w14:paraId="5B362683" w14:textId="77777777" w:rsidR="001B3F23" w:rsidRPr="002A428A" w:rsidRDefault="001B3F23" w:rsidP="001B3F23">
            <w:pPr>
              <w:tabs>
                <w:tab w:val="left" w:pos="0"/>
                <w:tab w:val="left" w:pos="904"/>
                <w:tab w:val="left" w:pos="1680"/>
                <w:tab w:val="left" w:pos="2520"/>
                <w:tab w:val="left" w:pos="3000"/>
                <w:tab w:val="left" w:pos="9120"/>
              </w:tabs>
              <w:suppressAutoHyphens/>
              <w:spacing w:beforeLines="20" w:before="72" w:after="30"/>
              <w:ind w:leftChars="63" w:left="151" w:rightChars="63" w:right="151"/>
              <w:jc w:val="both"/>
              <w:rPr>
                <w:bCs/>
                <w:color w:val="000000"/>
                <w:spacing w:val="-3"/>
                <w:sz w:val="22"/>
                <w:szCs w:val="22"/>
                <w:lang w:eastAsia="zh-HK"/>
              </w:rPr>
            </w:pPr>
          </w:p>
          <w:p w14:paraId="477045AF" w14:textId="3056D2E8" w:rsidR="001B3F23" w:rsidRPr="002A428A" w:rsidRDefault="001B3F23">
            <w:pPr>
              <w:tabs>
                <w:tab w:val="left" w:pos="0"/>
                <w:tab w:val="left" w:pos="904"/>
                <w:tab w:val="left" w:pos="1680"/>
                <w:tab w:val="left" w:pos="2520"/>
                <w:tab w:val="left" w:pos="3000"/>
                <w:tab w:val="left" w:pos="9120"/>
              </w:tabs>
              <w:suppressAutoHyphens/>
              <w:spacing w:beforeLines="20" w:before="72" w:after="30"/>
              <w:ind w:leftChars="63" w:left="151" w:rightChars="63" w:right="151"/>
              <w:jc w:val="both"/>
              <w:rPr>
                <w:color w:val="000000"/>
                <w:spacing w:val="-3"/>
              </w:rPr>
            </w:pPr>
            <w:r w:rsidRPr="002A428A">
              <w:rPr>
                <w:color w:val="0000FF"/>
                <w:spacing w:val="-3"/>
                <w:vertAlign w:val="superscript"/>
              </w:rPr>
              <w:t>#</w:t>
            </w:r>
            <w:r w:rsidRPr="002A428A">
              <w:rPr>
                <w:color w:val="0000FF"/>
                <w:spacing w:val="-3"/>
              </w:rPr>
              <w:t xml:space="preserve"> Insert </w:t>
            </w:r>
            <w:r w:rsidR="007264C5" w:rsidRPr="002A428A">
              <w:rPr>
                <w:color w:val="0000FF"/>
                <w:spacing w:val="-3"/>
              </w:rPr>
              <w:t xml:space="preserve">as </w:t>
            </w:r>
            <w:r w:rsidRPr="002A428A">
              <w:rPr>
                <w:color w:val="0000FF"/>
                <w:spacing w:val="-3"/>
              </w:rPr>
              <w:t>appropriate</w:t>
            </w:r>
          </w:p>
        </w:tc>
      </w:tr>
      <w:bookmarkEnd w:id="0"/>
    </w:tbl>
    <w:p w14:paraId="527CCDD1" w14:textId="18F0B554" w:rsidR="003642BE" w:rsidRPr="00FD5FAA" w:rsidRDefault="003642BE" w:rsidP="00E66902"/>
    <w:sectPr w:rsidR="003642BE" w:rsidRPr="00FD5FAA" w:rsidSect="00CF7E9E">
      <w:headerReference w:type="default" r:id="rId7"/>
      <w:footerReference w:type="default" r:id="rId8"/>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646E5" w14:textId="77777777" w:rsidR="00C00ED0" w:rsidRDefault="00C00ED0" w:rsidP="004568A3">
      <w:r>
        <w:separator/>
      </w:r>
    </w:p>
  </w:endnote>
  <w:endnote w:type="continuationSeparator" w:id="0">
    <w:p w14:paraId="146C819E" w14:textId="77777777" w:rsidR="00C00ED0" w:rsidRDefault="00C00ED0"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AC50A" w14:textId="77777777" w:rsidR="007264C5" w:rsidRPr="00033800" w:rsidRDefault="007264C5" w:rsidP="007264C5">
    <w:pPr>
      <w:pStyle w:val="Footer"/>
      <w:pBdr>
        <w:bottom w:val="single" w:sz="12" w:space="1" w:color="auto"/>
      </w:pBdr>
    </w:pPr>
  </w:p>
  <w:p w14:paraId="37E5D3B2" w14:textId="77777777" w:rsidR="007264C5" w:rsidRPr="00033800" w:rsidRDefault="007264C5" w:rsidP="007264C5">
    <w:pPr>
      <w:pStyle w:val="Footer"/>
      <w:tabs>
        <w:tab w:val="clear" w:pos="8306"/>
        <w:tab w:val="right" w:pos="8789"/>
      </w:tabs>
    </w:pPr>
  </w:p>
  <w:p w14:paraId="62DC6970" w14:textId="080C963D" w:rsidR="004568A3" w:rsidRPr="00FF2725" w:rsidRDefault="007264C5" w:rsidP="00FF2725">
    <w:pPr>
      <w:pStyle w:val="Footer"/>
      <w:tabs>
        <w:tab w:val="clear" w:pos="4153"/>
        <w:tab w:val="clear" w:pos="8306"/>
        <w:tab w:val="left" w:pos="3600"/>
        <w:tab w:val="left" w:pos="7513"/>
      </w:tabs>
      <w:rPr>
        <w:b/>
      </w:rPr>
    </w:pPr>
    <w:r w:rsidRPr="00033800">
      <w:rPr>
        <w:b/>
      </w:rPr>
      <w:t xml:space="preserve">Library of Standard NTT for </w:t>
    </w:r>
    <w:r w:rsidRPr="00903208">
      <w:rPr>
        <w:b/>
        <w:bCs/>
        <w:iCs/>
        <w:lang w:eastAsia="zh-HK"/>
      </w:rPr>
      <w:t>NEC</w:t>
    </w:r>
    <w:r w:rsidRPr="00033800">
      <w:rPr>
        <w:b/>
      </w:rPr>
      <w:t xml:space="preserve"> </w:t>
    </w:r>
    <w:r>
      <w:rPr>
        <w:b/>
      </w:rPr>
      <w:t>TSC</w:t>
    </w:r>
    <w:r w:rsidRPr="00903208">
      <w:rPr>
        <w:b/>
        <w:bCs/>
        <w:iCs/>
        <w:lang w:eastAsia="zh-HK"/>
      </w:rPr>
      <w:t xml:space="preserve"> HK Edition</w:t>
    </w:r>
    <w:r w:rsidRPr="00033800">
      <w:rPr>
        <w:b/>
      </w:rPr>
      <w:t xml:space="preserve"> (</w:t>
    </w:r>
    <w:r>
      <w:rPr>
        <w:b/>
      </w:rPr>
      <w:t>27.2.2026</w:t>
    </w:r>
    <w:r w:rsidRPr="00033800">
      <w:rPr>
        <w:b/>
      </w:rPr>
      <w:t>)</w:t>
    </w:r>
    <w:r w:rsidRPr="00033800">
      <w:rPr>
        <w:b/>
      </w:rPr>
      <w:tab/>
      <w:t xml:space="preserve">Page NTT C7 - </w:t>
    </w:r>
    <w:r w:rsidRPr="00033800">
      <w:rPr>
        <w:b/>
      </w:rPr>
      <w:fldChar w:fldCharType="begin"/>
    </w:r>
    <w:r w:rsidRPr="00033800">
      <w:rPr>
        <w:b/>
      </w:rPr>
      <w:instrText xml:space="preserve"> PAGE </w:instrText>
    </w:r>
    <w:r w:rsidRPr="00033800">
      <w:rPr>
        <w:b/>
      </w:rPr>
      <w:fldChar w:fldCharType="separate"/>
    </w:r>
    <w:r w:rsidR="00FF2725">
      <w:rPr>
        <w:b/>
        <w:noProof/>
      </w:rPr>
      <w:t>1</w:t>
    </w:r>
    <w:r w:rsidRPr="00033800">
      <w:rPr>
        <w:b/>
      </w:rPr>
      <w:fldChar w:fldCharType="end"/>
    </w:r>
    <w:r w:rsidRPr="00033800">
      <w:rPr>
        <w:b/>
      </w:rPr>
      <w:t xml:space="preserve"> of </w:t>
    </w:r>
    <w:r w:rsidRPr="00033800">
      <w:rPr>
        <w:b/>
      </w:rPr>
      <w:fldChar w:fldCharType="begin"/>
    </w:r>
    <w:r w:rsidRPr="00033800">
      <w:rPr>
        <w:b/>
      </w:rPr>
      <w:instrText xml:space="preserve"> NUMPAGES  </w:instrText>
    </w:r>
    <w:r w:rsidRPr="00033800">
      <w:rPr>
        <w:b/>
      </w:rPr>
      <w:fldChar w:fldCharType="separate"/>
    </w:r>
    <w:r w:rsidR="00FF2725">
      <w:rPr>
        <w:b/>
        <w:noProof/>
      </w:rPr>
      <w:t>1</w:t>
    </w:r>
    <w:r w:rsidRPr="00033800">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BB7E0" w14:textId="77777777" w:rsidR="00C00ED0" w:rsidRDefault="00C00ED0" w:rsidP="004568A3">
      <w:r>
        <w:separator/>
      </w:r>
    </w:p>
  </w:footnote>
  <w:footnote w:type="continuationSeparator" w:id="0">
    <w:p w14:paraId="745782D3" w14:textId="77777777" w:rsidR="00C00ED0" w:rsidRDefault="00C00ED0"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431C1DDF" w:rsidR="004568A3" w:rsidRDefault="00C64145" w:rsidP="005B143A">
    <w:pPr>
      <w:keepLines/>
      <w:widowControl/>
      <w:spacing w:before="120" w:after="120"/>
      <w:ind w:left="1801" w:hangingChars="692" w:hanging="1801"/>
      <w:jc w:val="center"/>
      <w:rPr>
        <w:b/>
        <w:bCs/>
        <w:kern w:val="0"/>
        <w:sz w:val="26"/>
        <w:szCs w:val="20"/>
      </w:rPr>
    </w:pPr>
    <w:r w:rsidRPr="00C64145">
      <w:rPr>
        <w:b/>
        <w:bCs/>
        <w:kern w:val="0"/>
        <w:sz w:val="26"/>
        <w:szCs w:val="20"/>
      </w:rPr>
      <w:t>Notes to Tenderers</w:t>
    </w:r>
  </w:p>
  <w:p w14:paraId="28B2BECB" w14:textId="77777777" w:rsidR="00DD2E02" w:rsidRDefault="00DD2E02" w:rsidP="005B143A">
    <w:pPr>
      <w:keepLines/>
      <w:widowControl/>
      <w:spacing w:before="120" w:after="120"/>
      <w:ind w:left="1661" w:hangingChars="692" w:hanging="166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2E15"/>
    <w:multiLevelType w:val="hybridMultilevel"/>
    <w:tmpl w:val="CBC6E506"/>
    <w:lvl w:ilvl="0" w:tplc="E5708034">
      <w:start w:val="2"/>
      <w:numFmt w:val="decimal"/>
      <w:lvlText w:val="NTT  A%1"/>
      <w:lvlJc w:val="left"/>
      <w:pPr>
        <w:ind w:left="480" w:hanging="196"/>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C0E37E8"/>
    <w:multiLevelType w:val="hybridMultilevel"/>
    <w:tmpl w:val="EA2EAF5A"/>
    <w:lvl w:ilvl="0" w:tplc="CC86E6B2">
      <w:start w:val="7"/>
      <w:numFmt w:val="decimal"/>
      <w:lvlText w:val="NTT  C%1"/>
      <w:lvlJc w:val="left"/>
      <w:pPr>
        <w:ind w:left="480" w:hanging="196"/>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33BDB"/>
    <w:rsid w:val="000B4C38"/>
    <w:rsid w:val="001544B7"/>
    <w:rsid w:val="001B3F23"/>
    <w:rsid w:val="001E24D3"/>
    <w:rsid w:val="002A428A"/>
    <w:rsid w:val="002F058F"/>
    <w:rsid w:val="00306013"/>
    <w:rsid w:val="003642BE"/>
    <w:rsid w:val="00387EC4"/>
    <w:rsid w:val="004568A3"/>
    <w:rsid w:val="004A79CC"/>
    <w:rsid w:val="00563F13"/>
    <w:rsid w:val="005B143A"/>
    <w:rsid w:val="00647613"/>
    <w:rsid w:val="006F47AB"/>
    <w:rsid w:val="007264C5"/>
    <w:rsid w:val="008A26C9"/>
    <w:rsid w:val="008C5D0C"/>
    <w:rsid w:val="00AC7B9C"/>
    <w:rsid w:val="00B45A9E"/>
    <w:rsid w:val="00B55637"/>
    <w:rsid w:val="00C00ED0"/>
    <w:rsid w:val="00C63B7A"/>
    <w:rsid w:val="00C64145"/>
    <w:rsid w:val="00CC20AB"/>
    <w:rsid w:val="00CE296B"/>
    <w:rsid w:val="00CF7E9E"/>
    <w:rsid w:val="00D416AE"/>
    <w:rsid w:val="00D62525"/>
    <w:rsid w:val="00DD2E02"/>
    <w:rsid w:val="00E01368"/>
    <w:rsid w:val="00E33721"/>
    <w:rsid w:val="00E66902"/>
    <w:rsid w:val="00EF3B55"/>
    <w:rsid w:val="00F92F19"/>
    <w:rsid w:val="00FD5FAA"/>
    <w:rsid w:val="00FF2725"/>
    <w:rsid w:val="00FF71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E9E"/>
    <w:pPr>
      <w:widowControl w:val="0"/>
    </w:pPr>
    <w:rPr>
      <w:rFonts w:ascii="Times New Roman" w:eastAsia="新細明體"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8A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568A3"/>
    <w:rPr>
      <w:sz w:val="20"/>
      <w:szCs w:val="20"/>
    </w:rPr>
  </w:style>
  <w:style w:type="paragraph" w:styleId="Footer">
    <w:name w:val="footer"/>
    <w:basedOn w:val="Normal"/>
    <w:link w:val="FooterChar"/>
    <w:unhideWhenUsed/>
    <w:rsid w:val="004568A3"/>
    <w:pPr>
      <w:tabs>
        <w:tab w:val="center" w:pos="4153"/>
        <w:tab w:val="right" w:pos="8306"/>
      </w:tabs>
      <w:snapToGrid w:val="0"/>
    </w:pPr>
    <w:rPr>
      <w:sz w:val="20"/>
      <w:szCs w:val="20"/>
    </w:rPr>
  </w:style>
  <w:style w:type="character" w:customStyle="1" w:styleId="FooterChar">
    <w:name w:val="Footer Char"/>
    <w:basedOn w:val="DefaultParagraphFont"/>
    <w:link w:val="Footer"/>
    <w:rsid w:val="004568A3"/>
    <w:rPr>
      <w:sz w:val="20"/>
      <w:szCs w:val="20"/>
    </w:rPr>
  </w:style>
  <w:style w:type="paragraph" w:styleId="Title">
    <w:name w:val="Title"/>
    <w:basedOn w:val="Normal"/>
    <w:link w:val="TitleChar"/>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TitleChar">
    <w:name w:val="Title Char"/>
    <w:basedOn w:val="DefaultParagraphFont"/>
    <w:link w:val="Title"/>
    <w:rsid w:val="00CF7E9E"/>
    <w:rPr>
      <w:rFonts w:ascii="Times New Roman" w:eastAsia="新細明體" w:hAnsi="Times New Roman" w:cs="Times New Roman"/>
      <w:b/>
      <w:bCs/>
      <w:color w:val="000000"/>
      <w:spacing w:val="-3"/>
      <w:sz w:val="32"/>
      <w:szCs w:val="24"/>
    </w:rPr>
  </w:style>
  <w:style w:type="paragraph" w:styleId="BalloonText">
    <w:name w:val="Balloon Text"/>
    <w:basedOn w:val="Normal"/>
    <w:link w:val="BalloonTextChar"/>
    <w:uiPriority w:val="99"/>
    <w:semiHidden/>
    <w:unhideWhenUsed/>
    <w:rsid w:val="00033BD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33B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Henry KW LAM</cp:lastModifiedBy>
  <cp:revision>2</cp:revision>
  <dcterms:created xsi:type="dcterms:W3CDTF">2026-03-19T12:15:00Z</dcterms:created>
  <dcterms:modified xsi:type="dcterms:W3CDTF">2026-03-19T12:15:00Z</dcterms:modified>
</cp:coreProperties>
</file>