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B04092" w:rsidRPr="00B04092" w14:paraId="5D047C95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19675FDA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0409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DD4EFE9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0409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04092" w:rsidRPr="00B04092" w14:paraId="0F0B8A7D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C5026" w14:textId="48DFE6B0" w:rsidR="00B04092" w:rsidRPr="005846C5" w:rsidRDefault="005C4351" w:rsidP="005846C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bookmarkStart w:id="0" w:name="_GoBack"/>
            <w:r w:rsidRPr="005846C5">
              <w:rPr>
                <w:b/>
                <w:bCs/>
                <w:color w:val="000000"/>
                <w:spacing w:val="-3"/>
                <w:lang w:eastAsia="zh-HK"/>
              </w:rPr>
              <w:t xml:space="preserve">NTT B2    </w:t>
            </w:r>
            <w:bookmarkEnd w:id="0"/>
            <w:r w:rsidR="00B04092" w:rsidRPr="005846C5">
              <w:rPr>
                <w:b/>
                <w:bCs/>
                <w:color w:val="000000"/>
                <w:spacing w:val="-3"/>
                <w:lang w:eastAsia="zh-HK"/>
              </w:rPr>
              <w:t xml:space="preserve">Constraints on </w:t>
            </w:r>
            <w:r w:rsidR="00B04092" w:rsidRPr="005846C5">
              <w:rPr>
                <w:b/>
                <w:bCs/>
                <w:i/>
                <w:color w:val="000000"/>
                <w:spacing w:val="-3"/>
                <w:lang w:eastAsia="zh-HK"/>
              </w:rPr>
              <w:t>Service Manager</w:t>
            </w:r>
            <w:r w:rsidR="00B04092" w:rsidRPr="005846C5">
              <w:rPr>
                <w:b/>
                <w:bCs/>
                <w:color w:val="000000"/>
                <w:spacing w:val="-3"/>
                <w:lang w:eastAsia="zh-HK"/>
              </w:rPr>
              <w:t>’s power</w:t>
            </w:r>
          </w:p>
        </w:tc>
      </w:tr>
      <w:tr w:rsidR="00B04092" w:rsidRPr="00B04092" w14:paraId="44BB6F64" w14:textId="77777777" w:rsidTr="00D27266">
        <w:tc>
          <w:tcPr>
            <w:tcW w:w="5275" w:type="dxa"/>
            <w:tcBorders>
              <w:top w:val="single" w:sz="4" w:space="0" w:color="auto"/>
              <w:bottom w:val="nil"/>
            </w:tcBorders>
          </w:tcPr>
          <w:p w14:paraId="48CC983B" w14:textId="23695D7D" w:rsidR="00B04092" w:rsidRPr="00CC550D" w:rsidRDefault="00B04092" w:rsidP="005846C5">
            <w:pPr>
              <w:numPr>
                <w:ilvl w:val="0"/>
                <w:numId w:val="2"/>
              </w:numPr>
              <w:tabs>
                <w:tab w:val="left" w:pos="74"/>
                <w:tab w:val="right" w:pos="698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="74" w:rightChars="63" w:right="151" w:firstLine="0"/>
              <w:jc w:val="both"/>
              <w:rPr>
                <w:color w:val="000000"/>
                <w:spacing w:val="-3"/>
              </w:rPr>
            </w:pPr>
            <w:r w:rsidRPr="00CC550D">
              <w:rPr>
                <w:szCs w:val="28"/>
              </w:rPr>
              <w:t xml:space="preserve">The tenderer’s attention is drawn to the constraints on the </w:t>
            </w:r>
            <w:r w:rsidRPr="00CC550D">
              <w:rPr>
                <w:i/>
                <w:szCs w:val="28"/>
                <w:lang w:eastAsia="zh-HK"/>
              </w:rPr>
              <w:t>Service Manager</w:t>
            </w:r>
            <w:r w:rsidRPr="00CC550D">
              <w:rPr>
                <w:szCs w:val="28"/>
              </w:rPr>
              <w:t xml:space="preserve">’s powers set out in </w:t>
            </w:r>
            <w:r w:rsidR="00E04227" w:rsidRPr="00CC550D">
              <w:rPr>
                <w:szCs w:val="28"/>
              </w:rPr>
              <w:t xml:space="preserve">ACC </w:t>
            </w:r>
            <w:r w:rsidRPr="00CC550D">
              <w:rPr>
                <w:szCs w:val="28"/>
                <w:lang w:eastAsia="zh-HK"/>
              </w:rPr>
              <w:t xml:space="preserve">Clause </w:t>
            </w:r>
            <w:r w:rsidRPr="00CC550D">
              <w:rPr>
                <w:color w:val="0000FF"/>
                <w:szCs w:val="28"/>
                <w:lang w:eastAsia="zh-HK"/>
              </w:rPr>
              <w:t>[</w:t>
            </w:r>
            <w:r w:rsidR="004F67B2" w:rsidRPr="00CC550D">
              <w:rPr>
                <w:color w:val="0000FF"/>
                <w:szCs w:val="28"/>
                <w:lang w:eastAsia="zh-HK"/>
              </w:rPr>
              <w:t>III</w:t>
            </w:r>
            <w:proofErr w:type="gramStart"/>
            <w:r w:rsidR="004F67B2" w:rsidRPr="00CC550D">
              <w:rPr>
                <w:color w:val="0000FF"/>
                <w:szCs w:val="28"/>
                <w:lang w:eastAsia="zh-HK"/>
              </w:rPr>
              <w:t>:1</w:t>
            </w:r>
            <w:proofErr w:type="gramEnd"/>
            <w:r w:rsidRPr="00CC550D">
              <w:rPr>
                <w:color w:val="0000FF"/>
                <w:szCs w:val="28"/>
                <w:lang w:eastAsia="zh-HK"/>
              </w:rPr>
              <w:t>]</w:t>
            </w:r>
            <w:r w:rsidRPr="00CC550D">
              <w:rPr>
                <w:color w:val="0000FF"/>
                <w:szCs w:val="28"/>
                <w:vertAlign w:val="superscript"/>
                <w:lang w:eastAsia="zh-HK"/>
              </w:rPr>
              <w:t>#</w:t>
            </w:r>
            <w:r w:rsidRPr="00CC550D">
              <w:rPr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</w:tcBorders>
          </w:tcPr>
          <w:p w14:paraId="6BF8D976" w14:textId="77777777" w:rsidR="00B04092" w:rsidRPr="00CC550D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</w:rPr>
            </w:pPr>
            <w:r w:rsidRPr="00CC550D">
              <w:rPr>
                <w:bCs/>
                <w:color w:val="000000"/>
                <w:spacing w:val="-3"/>
                <w:szCs w:val="28"/>
                <w:lang w:eastAsia="zh-HK"/>
              </w:rPr>
              <w:t>Please refer to</w:t>
            </w:r>
            <w:r w:rsidRPr="00CC550D">
              <w:rPr>
                <w:bCs/>
                <w:color w:val="000000"/>
                <w:spacing w:val="-3"/>
                <w:szCs w:val="28"/>
              </w:rPr>
              <w:t xml:space="preserve"> WBTC Nos. 19/2000, 20/2000 and 16/2002, ETWB TCW Nos. 56/</w:t>
            </w:r>
            <w:smartTag w:uri="urn:schemas-microsoft-com:office:smarttags" w:element="chmetcnv">
              <w:smartTagPr>
                <w:attr w:name="UnitName" w:val="a"/>
                <w:attr w:name="SourceValue" w:val="20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C550D">
                <w:rPr>
                  <w:bCs/>
                  <w:color w:val="000000"/>
                  <w:spacing w:val="-3"/>
                  <w:szCs w:val="28"/>
                </w:rPr>
                <w:t>2002A</w:t>
              </w:r>
            </w:smartTag>
            <w:r w:rsidRPr="00CC550D">
              <w:rPr>
                <w:bCs/>
                <w:color w:val="000000"/>
                <w:spacing w:val="-3"/>
                <w:szCs w:val="28"/>
              </w:rPr>
              <w:t xml:space="preserve"> and 6/2004, and DEVB TCW No. 5/2007 </w:t>
            </w:r>
          </w:p>
        </w:tc>
      </w:tr>
      <w:tr w:rsidR="00B04092" w:rsidRPr="00B04092" w14:paraId="3FDAD1E1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65AD1BFA" w14:textId="77777777" w:rsidR="00B04092" w:rsidRPr="00B04092" w:rsidRDefault="00B04092" w:rsidP="00B04092">
            <w:pPr>
              <w:tabs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30" w:left="72" w:rightChars="63" w:right="151" w:firstLine="2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>(</w:t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 w:rsidRPr="00B04092">
              <w:rPr>
                <w:color w:val="000000"/>
                <w:spacing w:val="-3"/>
              </w:rPr>
              <w:t>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In addition to the above constraints,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color w:val="000000"/>
                <w:spacing w:val="-3"/>
                <w:szCs w:val="28"/>
              </w:rPr>
              <w:t xml:space="preserve"> is also required under the terms of its appoin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>t</w:t>
            </w:r>
            <w:r w:rsidRPr="00B04092">
              <w:rPr>
                <w:color w:val="000000"/>
                <w:spacing w:val="-3"/>
                <w:szCs w:val="28"/>
              </w:rPr>
              <w:t xml:space="preserve">ment 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by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to:</w:t>
            </w:r>
          </w:p>
        </w:tc>
        <w:tc>
          <w:tcPr>
            <w:tcW w:w="4200" w:type="dxa"/>
            <w:vMerge/>
            <w:tcBorders>
              <w:bottom w:val="nil"/>
            </w:tcBorders>
          </w:tcPr>
          <w:p w14:paraId="3D173F0E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pacing w:val="-3"/>
                <w:szCs w:val="28"/>
              </w:rPr>
            </w:pPr>
          </w:p>
        </w:tc>
      </w:tr>
      <w:tr w:rsidR="00B04092" w:rsidRPr="00B04092" w14:paraId="48D2A648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48B27DC1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proofErr w:type="spellStart"/>
            <w:r w:rsidRPr="00B04092">
              <w:rPr>
                <w:color w:val="000000"/>
                <w:spacing w:val="-3"/>
              </w:rPr>
              <w:t>i</w:t>
            </w:r>
            <w:proofErr w:type="spellEnd"/>
            <w:r w:rsidRPr="00B04092">
              <w:rPr>
                <w:color w:val="000000"/>
                <w:spacing w:val="-3"/>
              </w:rPr>
              <w:t>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refer the details of every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</w:t>
            </w:r>
            <w:r w:rsidRPr="00B04092">
              <w:rPr>
                <w:color w:val="000000"/>
                <w:spacing w:val="-3"/>
                <w:szCs w:val="28"/>
              </w:rPr>
              <w:t xml:space="preserve"> to the </w:t>
            </w:r>
            <w:r w:rsidRPr="00B04092">
              <w:rPr>
                <w:color w:val="000000"/>
                <w:spacing w:val="-3"/>
                <w:szCs w:val="28"/>
                <w:lang w:eastAsia="zh-HK"/>
              </w:rPr>
              <w:t>Scope</w:t>
            </w:r>
            <w:r w:rsidRPr="00B04092">
              <w:rPr>
                <w:color w:val="000000"/>
                <w:spacing w:val="-3"/>
                <w:szCs w:val="28"/>
              </w:rPr>
              <w:t xml:space="preserve">, including the reasons for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change,</w:t>
            </w:r>
            <w:r w:rsidRPr="00B04092">
              <w:rPr>
                <w:color w:val="000000"/>
                <w:spacing w:val="-3"/>
                <w:szCs w:val="28"/>
              </w:rPr>
              <w:t xml:space="preserve"> its estimated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 to the Prices due to the associated compensation event or creation of a new item in the Price List</w:t>
            </w:r>
            <w:r w:rsidRPr="00B04092">
              <w:rPr>
                <w:color w:val="000000"/>
                <w:spacing w:val="-3"/>
                <w:szCs w:val="28"/>
              </w:rPr>
              <w:t xml:space="preserve">,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for information as soon as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change</w:t>
            </w:r>
            <w:r w:rsidRPr="00B04092">
              <w:rPr>
                <w:color w:val="000000"/>
                <w:spacing w:val="-3"/>
                <w:szCs w:val="28"/>
              </w:rPr>
              <w:t xml:space="preserve"> is ordered;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28F26DD" w14:textId="1C343E2F" w:rsidR="00B04092" w:rsidRPr="00B04092" w:rsidRDefault="00B04092" w:rsidP="004F67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 w:rsidRPr="00B04092">
              <w:rPr>
                <w:rFonts w:hint="eastAsia"/>
                <w:color w:val="0000FF"/>
                <w:spacing w:val="-3"/>
              </w:rPr>
              <w:t xml:space="preserve"># </w:t>
            </w:r>
            <w:r w:rsidRPr="00B04092">
              <w:rPr>
                <w:color w:val="0000FF"/>
                <w:spacing w:val="-3"/>
                <w:lang w:eastAsia="zh-HK"/>
              </w:rPr>
              <w:t>I</w:t>
            </w:r>
            <w:r w:rsidRPr="00B04092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4F67B2">
              <w:rPr>
                <w:color w:val="0000FF"/>
                <w:spacing w:val="-3"/>
                <w:lang w:eastAsia="zh-HK"/>
              </w:rPr>
              <w:t xml:space="preserve">as </w:t>
            </w:r>
            <w:r w:rsidRPr="00B04092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</w:p>
        </w:tc>
      </w:tr>
      <w:tr w:rsidR="00B04092" w:rsidRPr="00B04092" w14:paraId="43356C59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5441E243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ii)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refer the details of the evaluation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for information as soon as the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change to the Prices due to the compensation event associated with the change to the </w:t>
            </w:r>
            <w:r w:rsidRPr="00B04092">
              <w:rPr>
                <w:color w:val="000000"/>
                <w:spacing w:val="-3"/>
                <w:szCs w:val="28"/>
                <w:lang w:eastAsia="zh-HK"/>
              </w:rPr>
              <w:t>Scope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or creation of a new item in the Price List 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>has been determined;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E920777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  <w:tr w:rsidR="00B04092" w:rsidRPr="00B04092" w14:paraId="71FE79F0" w14:textId="77777777" w:rsidTr="00D27266">
        <w:tc>
          <w:tcPr>
            <w:tcW w:w="5275" w:type="dxa"/>
            <w:tcBorders>
              <w:top w:val="nil"/>
              <w:bottom w:val="nil"/>
            </w:tcBorders>
          </w:tcPr>
          <w:p w14:paraId="738A5F95" w14:textId="77777777" w:rsidR="00B04092" w:rsidRPr="00B04092" w:rsidRDefault="00B04092" w:rsidP="00B0409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iii)</w:t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  <w:szCs w:val="28"/>
              </w:rPr>
              <w:t xml:space="preserve">report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all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events involving changes to the Prices or all creation of new items in the Price List and</w:t>
            </w:r>
            <w:r w:rsidRPr="00B04092">
              <w:rPr>
                <w:color w:val="000000"/>
                <w:spacing w:val="-3"/>
                <w:szCs w:val="28"/>
              </w:rPr>
              <w:t xml:space="preserve"> refer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to </w:t>
            </w:r>
            <w:r w:rsidRPr="00B04092">
              <w:rPr>
                <w:color w:val="000000"/>
                <w:spacing w:val="-3"/>
                <w:szCs w:val="28"/>
              </w:rPr>
              <w:t xml:space="preserve">the principles underlying its assessment of each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 or each new item in the Price List</w:t>
            </w:r>
            <w:r w:rsidRPr="00B04092">
              <w:rPr>
                <w:color w:val="000000"/>
                <w:spacing w:val="-3"/>
                <w:szCs w:val="28"/>
              </w:rPr>
              <w:t xml:space="preserve"> to enable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to provide its view of the matter before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color w:val="000000"/>
                <w:spacing w:val="-3"/>
                <w:szCs w:val="28"/>
              </w:rPr>
              <w:t xml:space="preserve"> reaches a decision; and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E81BB63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  <w:tr w:rsidR="00B04092" w:rsidRPr="00B04092" w14:paraId="7A80F5F3" w14:textId="77777777" w:rsidTr="00D27266">
        <w:tc>
          <w:tcPr>
            <w:tcW w:w="5275" w:type="dxa"/>
            <w:tcBorders>
              <w:top w:val="nil"/>
              <w:bottom w:val="single" w:sz="4" w:space="0" w:color="auto"/>
            </w:tcBorders>
          </w:tcPr>
          <w:p w14:paraId="4A98D623" w14:textId="588EC3EB" w:rsidR="00B04092" w:rsidRPr="00B04092" w:rsidRDefault="00B04092" w:rsidP="004F67B2">
            <w:pPr>
              <w:tabs>
                <w:tab w:val="left" w:pos="0"/>
                <w:tab w:val="left" w:pos="512"/>
                <w:tab w:val="left" w:pos="872"/>
                <w:tab w:val="left" w:pos="904"/>
                <w:tab w:val="left" w:pos="1232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color w:val="000000"/>
                <w:spacing w:val="-3"/>
              </w:rPr>
            </w:pP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color w:val="000000"/>
                <w:spacing w:val="-3"/>
              </w:rPr>
              <w:tab/>
            </w:r>
            <w:r w:rsidRPr="00B04092">
              <w:rPr>
                <w:rFonts w:hint="eastAsia"/>
                <w:color w:val="000000"/>
                <w:spacing w:val="-3"/>
                <w:lang w:eastAsia="zh-HK"/>
              </w:rPr>
              <w:t>(</w:t>
            </w:r>
            <w:r w:rsidRPr="00B04092">
              <w:rPr>
                <w:color w:val="000000"/>
                <w:spacing w:val="-3"/>
              </w:rPr>
              <w:t>iv)</w:t>
            </w:r>
            <w:r w:rsidRPr="00B04092">
              <w:rPr>
                <w:color w:val="000000"/>
                <w:spacing w:val="-3"/>
              </w:rPr>
              <w:tab/>
            </w:r>
            <w:proofErr w:type="gramStart"/>
            <w:r w:rsidRPr="00B04092">
              <w:rPr>
                <w:color w:val="000000"/>
                <w:spacing w:val="-3"/>
                <w:szCs w:val="28"/>
              </w:rPr>
              <w:t>report</w:t>
            </w:r>
            <w:proofErr w:type="gramEnd"/>
            <w:r w:rsidRPr="00B04092">
              <w:rPr>
                <w:color w:val="000000"/>
                <w:spacing w:val="-3"/>
                <w:szCs w:val="28"/>
              </w:rPr>
              <w:t xml:space="preserve"> to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color w:val="000000"/>
                <w:spacing w:val="-3"/>
                <w:szCs w:val="28"/>
              </w:rPr>
              <w:t xml:space="preserve"> all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events involving delays to the Task Completion Dates</w:t>
            </w:r>
            <w:r w:rsidRPr="00B04092">
              <w:rPr>
                <w:color w:val="000000"/>
                <w:spacing w:val="-3"/>
                <w:szCs w:val="28"/>
              </w:rPr>
              <w:t xml:space="preserve">, except for those </w:t>
            </w:r>
            <w:r w:rsidRPr="00B04092">
              <w:rPr>
                <w:color w:val="000000"/>
                <w:spacing w:val="-3"/>
                <w:szCs w:val="28"/>
              </w:rPr>
              <w:lastRenderedPageBreak/>
              <w:t xml:space="preserve">delays solely in respect of inclement weather conditions, refer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to </w:t>
            </w:r>
            <w:r w:rsidRPr="00B04092">
              <w:rPr>
                <w:color w:val="000000"/>
                <w:spacing w:val="-3"/>
                <w:szCs w:val="28"/>
              </w:rPr>
              <w:t xml:space="preserve">the principles underlying its assessment of each </w:t>
            </w:r>
            <w:r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>compensation event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 enable the </w:t>
            </w:r>
            <w:r w:rsidRPr="00B04092">
              <w:rPr>
                <w:i/>
                <w:color w:val="000000"/>
                <w:spacing w:val="-3"/>
                <w:szCs w:val="28"/>
              </w:rPr>
              <w:t>Client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to provide its view of the matter before the </w:t>
            </w:r>
            <w:r w:rsidRPr="00B04092">
              <w:rPr>
                <w:rFonts w:hint="eastAsia"/>
                <w:i/>
                <w:color w:val="000000"/>
                <w:spacing w:val="-3"/>
                <w:szCs w:val="28"/>
                <w:lang w:eastAsia="zh-HK"/>
              </w:rPr>
              <w:t>Service Manager</w:t>
            </w:r>
            <w:r w:rsidRPr="00B04092">
              <w:rPr>
                <w:rFonts w:hint="eastAsia"/>
                <w:color w:val="000000"/>
                <w:spacing w:val="-3"/>
                <w:szCs w:val="28"/>
              </w:rPr>
              <w:t xml:space="preserve"> reaches a decision.</w:t>
            </w:r>
          </w:p>
        </w:tc>
        <w:tc>
          <w:tcPr>
            <w:tcW w:w="4200" w:type="dxa"/>
            <w:tcBorders>
              <w:top w:val="nil"/>
              <w:bottom w:val="single" w:sz="4" w:space="0" w:color="auto"/>
            </w:tcBorders>
          </w:tcPr>
          <w:p w14:paraId="645BD08F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315CE19B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5347C11D" w14:textId="77777777" w:rsidR="00B04092" w:rsidRPr="00B04092" w:rsidRDefault="00B04092" w:rsidP="00B0409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  <w:szCs w:val="28"/>
                <w:lang w:eastAsia="zh-HK"/>
              </w:rPr>
            </w:pPr>
          </w:p>
          <w:p w14:paraId="591E4D1B" w14:textId="0C18EF05" w:rsidR="00B04092" w:rsidRPr="00B04092" w:rsidRDefault="004F67B2" w:rsidP="004F67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Cs w:val="28"/>
              </w:rPr>
              <w:lastRenderedPageBreak/>
              <w:t>A</w:t>
            </w:r>
            <w:r w:rsidR="00B04092" w:rsidRPr="00B04092">
              <w:rPr>
                <w:rFonts w:hint="eastAsia"/>
                <w:color w:val="000000"/>
                <w:spacing w:val="-3"/>
                <w:szCs w:val="28"/>
              </w:rPr>
              <w:t xml:space="preserve">dd any </w:t>
            </w:r>
            <w:r w:rsidR="00B04092" w:rsidRPr="00B04092">
              <w:rPr>
                <w:rFonts w:hint="eastAsia"/>
                <w:color w:val="000000"/>
                <w:spacing w:val="-3"/>
                <w:szCs w:val="28"/>
                <w:lang w:eastAsia="zh-HK"/>
              </w:rPr>
              <w:t xml:space="preserve">other </w:t>
            </w:r>
            <w:r w:rsidR="00B04092" w:rsidRPr="00B04092">
              <w:rPr>
                <w:rFonts w:hint="eastAsia"/>
                <w:color w:val="000000"/>
                <w:spacing w:val="-3"/>
                <w:szCs w:val="28"/>
              </w:rPr>
              <w:t>constraints as necessary and specified in the consultancy agreements other than the above.</w:t>
            </w:r>
          </w:p>
        </w:tc>
      </w:tr>
    </w:tbl>
    <w:p w14:paraId="527CCDD1" w14:textId="4F3D09B8" w:rsidR="003642BE" w:rsidRDefault="003642BE" w:rsidP="00E66902"/>
    <w:p w14:paraId="73AAA492" w14:textId="2EB07666" w:rsidR="004F67B2" w:rsidRPr="004F67B2" w:rsidRDefault="004F67B2" w:rsidP="002B4D77"/>
    <w:sectPr w:rsidR="004F67B2" w:rsidRPr="004F67B2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82E4" w14:textId="77777777" w:rsidR="001B4614" w:rsidRDefault="001B4614" w:rsidP="004568A3">
      <w:r>
        <w:separator/>
      </w:r>
    </w:p>
  </w:endnote>
  <w:endnote w:type="continuationSeparator" w:id="0">
    <w:p w14:paraId="12764AAD" w14:textId="77777777" w:rsidR="001B4614" w:rsidRDefault="001B461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C319" w14:textId="77777777" w:rsidR="004A0296" w:rsidRPr="00703332" w:rsidRDefault="004A0296" w:rsidP="004A0296">
    <w:pPr>
      <w:pStyle w:val="a5"/>
      <w:pBdr>
        <w:bottom w:val="single" w:sz="12" w:space="1" w:color="auto"/>
      </w:pBdr>
    </w:pPr>
  </w:p>
  <w:p w14:paraId="0AA4843B" w14:textId="77777777" w:rsidR="004A0296" w:rsidRPr="00703332" w:rsidRDefault="004A0296" w:rsidP="004A0296">
    <w:pPr>
      <w:pStyle w:val="a5"/>
    </w:pPr>
  </w:p>
  <w:p w14:paraId="64717F5B" w14:textId="44F5E7B5" w:rsidR="004A0296" w:rsidRPr="00703332" w:rsidRDefault="004A0296" w:rsidP="004A0296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74DD6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E74DD6">
      <w:rPr>
        <w:b/>
        <w:bCs/>
        <w:iCs/>
      </w:rPr>
      <w:t xml:space="preserve"> HK Edition (</w:t>
    </w:r>
    <w:r>
      <w:rPr>
        <w:b/>
        <w:bCs/>
        <w:iCs/>
      </w:rPr>
      <w:t>27</w:t>
    </w:r>
    <w:r w:rsidRPr="00E74DD6">
      <w:rPr>
        <w:b/>
        <w:bCs/>
        <w:iCs/>
      </w:rPr>
      <w:t>.</w:t>
    </w:r>
    <w:r>
      <w:rPr>
        <w:b/>
        <w:bCs/>
        <w:iCs/>
      </w:rPr>
      <w:t>02</w:t>
    </w:r>
    <w:r w:rsidRPr="00E74DD6">
      <w:rPr>
        <w:b/>
        <w:bCs/>
        <w:iCs/>
      </w:rPr>
      <w:t>.202</w:t>
    </w:r>
    <w:r>
      <w:rPr>
        <w:b/>
        <w:bCs/>
        <w:iCs/>
      </w:rPr>
      <w:t>6</w:t>
    </w:r>
    <w:r w:rsidRPr="00E74DD6">
      <w:rPr>
        <w:b/>
        <w:bCs/>
        <w:iCs/>
      </w:rPr>
      <w:t>)</w:t>
    </w:r>
    <w:r w:rsidRPr="00E74DD6">
      <w:rPr>
        <w:b/>
        <w:bCs/>
        <w:iCs/>
      </w:rPr>
      <w:tab/>
      <w:t xml:space="preserve">Page NTT B2 - </w:t>
    </w:r>
    <w:r w:rsidRPr="00E74DD6">
      <w:rPr>
        <w:b/>
        <w:bCs/>
        <w:iCs/>
      </w:rPr>
      <w:fldChar w:fldCharType="begin"/>
    </w:r>
    <w:r w:rsidRPr="00E74DD6">
      <w:rPr>
        <w:b/>
        <w:bCs/>
        <w:iCs/>
      </w:rPr>
      <w:instrText xml:space="preserve"> PAGE </w:instrText>
    </w:r>
    <w:r w:rsidRPr="00E74DD6">
      <w:rPr>
        <w:b/>
        <w:bCs/>
        <w:iCs/>
      </w:rPr>
      <w:fldChar w:fldCharType="separate"/>
    </w:r>
    <w:r w:rsidR="005846C5">
      <w:rPr>
        <w:b/>
        <w:bCs/>
        <w:iCs/>
        <w:noProof/>
      </w:rPr>
      <w:t>1</w:t>
    </w:r>
    <w:r w:rsidRPr="00E74DD6">
      <w:rPr>
        <w:b/>
        <w:bCs/>
        <w:iCs/>
      </w:rPr>
      <w:fldChar w:fldCharType="end"/>
    </w:r>
    <w:r w:rsidRPr="00E74DD6">
      <w:rPr>
        <w:b/>
        <w:bCs/>
        <w:iCs/>
      </w:rPr>
      <w:t xml:space="preserve"> of </w:t>
    </w:r>
    <w:r w:rsidRPr="00E74DD6">
      <w:rPr>
        <w:b/>
        <w:bCs/>
        <w:iCs/>
      </w:rPr>
      <w:fldChar w:fldCharType="begin"/>
    </w:r>
    <w:r w:rsidRPr="00E74DD6">
      <w:rPr>
        <w:b/>
        <w:bCs/>
        <w:iCs/>
      </w:rPr>
      <w:instrText xml:space="preserve"> NUMPAGES  </w:instrText>
    </w:r>
    <w:r w:rsidRPr="00E74DD6">
      <w:rPr>
        <w:b/>
        <w:bCs/>
        <w:iCs/>
      </w:rPr>
      <w:fldChar w:fldCharType="separate"/>
    </w:r>
    <w:r w:rsidR="005846C5">
      <w:rPr>
        <w:b/>
        <w:bCs/>
        <w:iCs/>
        <w:noProof/>
      </w:rPr>
      <w:t>2</w:t>
    </w:r>
    <w:r w:rsidRPr="00E74DD6">
      <w:rPr>
        <w:b/>
        <w:bCs/>
        <w:iCs/>
      </w:rPr>
      <w:fldChar w:fldCharType="end"/>
    </w:r>
  </w:p>
  <w:p w14:paraId="62DC6970" w14:textId="1E940315" w:rsidR="004568A3" w:rsidRPr="008A26C9" w:rsidRDefault="004568A3" w:rsidP="005B143A">
    <w:pPr>
      <w:tabs>
        <w:tab w:val="left" w:pos="3600"/>
        <w:tab w:val="left" w:pos="7200"/>
      </w:tabs>
      <w:snapToGrid w:val="0"/>
      <w:ind w:leftChars="-1" w:left="-1" w:hang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F3F10" w14:textId="77777777" w:rsidR="001B4614" w:rsidRDefault="001B4614" w:rsidP="004568A3">
      <w:r>
        <w:separator/>
      </w:r>
    </w:p>
  </w:footnote>
  <w:footnote w:type="continuationSeparator" w:id="0">
    <w:p w14:paraId="3BB1F10C" w14:textId="77777777" w:rsidR="001B4614" w:rsidRDefault="001B461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F3B02"/>
    <w:multiLevelType w:val="hybridMultilevel"/>
    <w:tmpl w:val="5EBA6B96"/>
    <w:lvl w:ilvl="0" w:tplc="C0F8A11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1B65FD9"/>
    <w:multiLevelType w:val="hybridMultilevel"/>
    <w:tmpl w:val="588681FE"/>
    <w:lvl w:ilvl="0" w:tplc="ED2EA8EE">
      <w:start w:val="2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B4614"/>
    <w:rsid w:val="002B4D77"/>
    <w:rsid w:val="002C11EB"/>
    <w:rsid w:val="002F058F"/>
    <w:rsid w:val="00306013"/>
    <w:rsid w:val="00346328"/>
    <w:rsid w:val="003642BE"/>
    <w:rsid w:val="00387EC4"/>
    <w:rsid w:val="004568A3"/>
    <w:rsid w:val="004A0296"/>
    <w:rsid w:val="004F67B2"/>
    <w:rsid w:val="00557505"/>
    <w:rsid w:val="005846C5"/>
    <w:rsid w:val="005B143A"/>
    <w:rsid w:val="005C4351"/>
    <w:rsid w:val="005C6AC6"/>
    <w:rsid w:val="00647613"/>
    <w:rsid w:val="00733361"/>
    <w:rsid w:val="008A26C9"/>
    <w:rsid w:val="00AC7B9C"/>
    <w:rsid w:val="00B04092"/>
    <w:rsid w:val="00B45A9E"/>
    <w:rsid w:val="00B55637"/>
    <w:rsid w:val="00BC26CE"/>
    <w:rsid w:val="00C63B7A"/>
    <w:rsid w:val="00C64145"/>
    <w:rsid w:val="00CA505F"/>
    <w:rsid w:val="00CC20AB"/>
    <w:rsid w:val="00CC550D"/>
    <w:rsid w:val="00CF7E9E"/>
    <w:rsid w:val="00D416AE"/>
    <w:rsid w:val="00D62525"/>
    <w:rsid w:val="00DD2E02"/>
    <w:rsid w:val="00E01368"/>
    <w:rsid w:val="00E04227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6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2026-01-14T06:43:00Z</dcterms:created>
  <dcterms:modified xsi:type="dcterms:W3CDTF">2026-03-13T04:01:00Z</dcterms:modified>
</cp:coreProperties>
</file>