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5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228"/>
      </w:tblGrid>
      <w:tr w:rsidR="001B2CEF" w:rsidRPr="001B2CEF" w14:paraId="518DB448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05915B3F" w14:textId="77777777" w:rsidR="001B2CEF" w:rsidRPr="001B2CEF" w:rsidRDefault="001B2CEF" w:rsidP="001B2CE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1B2CEF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228" w:type="dxa"/>
            <w:tcBorders>
              <w:bottom w:val="single" w:sz="4" w:space="0" w:color="auto"/>
            </w:tcBorders>
          </w:tcPr>
          <w:p w14:paraId="34663F0D" w14:textId="77777777" w:rsidR="001B2CEF" w:rsidRPr="001B2CEF" w:rsidRDefault="001B2CEF" w:rsidP="001B2CE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B2CEF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1B2CEF" w:rsidRPr="001B2CEF" w14:paraId="6874C40C" w14:textId="77777777" w:rsidTr="00D27266">
        <w:trPr>
          <w:trHeight w:val="573"/>
        </w:trPr>
        <w:tc>
          <w:tcPr>
            <w:tcW w:w="9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A10D6" w14:textId="2A3BC66A" w:rsidR="001B2CEF" w:rsidRPr="00A95F0D" w:rsidRDefault="00A95F0D" w:rsidP="00A95F0D">
            <w:pPr>
              <w:pStyle w:val="a7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  <w:lang w:eastAsia="zh-HK"/>
              </w:rPr>
            </w:pPr>
            <w:r>
              <w:rPr>
                <w:bCs w:val="0"/>
                <w:sz w:val="24"/>
                <w:lang w:eastAsia="zh-HK"/>
              </w:rPr>
              <w:t xml:space="preserve">NTT A8    </w:t>
            </w:r>
            <w:r w:rsidR="001B2CEF" w:rsidRPr="00A95F0D">
              <w:rPr>
                <w:bCs w:val="0"/>
                <w:sz w:val="24"/>
                <w:lang w:eastAsia="zh-HK"/>
              </w:rPr>
              <w:t>Regulating actions on inappropriate conducts</w:t>
            </w:r>
          </w:p>
        </w:tc>
      </w:tr>
      <w:tr w:rsidR="001B2CEF" w:rsidRPr="001B2CEF" w14:paraId="14989260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E62F" w14:textId="77777777" w:rsidR="001B2CEF" w:rsidRPr="001B2CEF" w:rsidRDefault="001B2CEF" w:rsidP="001B2CEF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1B2CEF">
              <w:rPr>
                <w:color w:val="000000"/>
                <w:spacing w:val="-3"/>
              </w:rPr>
              <w:t>Where the tenderer (</w:t>
            </w:r>
            <w:proofErr w:type="spellStart"/>
            <w:r w:rsidRPr="001B2CEF">
              <w:rPr>
                <w:color w:val="000000"/>
                <w:spacing w:val="-3"/>
              </w:rPr>
              <w:t>i</w:t>
            </w:r>
            <w:proofErr w:type="spellEnd"/>
            <w:r w:rsidRPr="001B2CEF">
              <w:rPr>
                <w:color w:val="000000"/>
                <w:spacing w:val="-3"/>
              </w:rPr>
              <w:t>) is involved in any of the inappropriate conducts as described in paragraph [5.13.1</w:t>
            </w:r>
            <w:r w:rsidRPr="001B2CEF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1B2CEF">
              <w:rPr>
                <w:color w:val="000000"/>
                <w:spacing w:val="-3"/>
              </w:rPr>
              <w:t xml:space="preserve">] of the Contractor Management Handbook and which gives rise to reasonable suspicions as to </w:t>
            </w:r>
            <w:r w:rsidRPr="001B2CEF">
              <w:rPr>
                <w:spacing w:val="-3"/>
                <w:lang w:eastAsia="zh-HK"/>
              </w:rPr>
              <w:t>its</w:t>
            </w:r>
            <w:r w:rsidRPr="001B2CEF">
              <w:rPr>
                <w:color w:val="000000"/>
                <w:spacing w:val="-3"/>
              </w:rPr>
              <w:t xml:space="preserve"> capability or integrity or (ii) fails or refuses to implement an accepted tender, regulating action may be taken against the tenderer in accordance with the terms of the Contractor Management </w:t>
            </w:r>
            <w:proofErr w:type="gramStart"/>
            <w:r w:rsidRPr="001B2CEF">
              <w:rPr>
                <w:color w:val="000000"/>
                <w:spacing w:val="-3"/>
              </w:rPr>
              <w:t>Handbook</w:t>
            </w:r>
            <w:r w:rsidRPr="001B2CEF" w:rsidDel="00AD5D3B">
              <w:rPr>
                <w:color w:val="000000"/>
                <w:spacing w:val="-3"/>
              </w:rPr>
              <w:t xml:space="preserve"> </w:t>
            </w:r>
            <w:r w:rsidRPr="001B2CEF">
              <w:rPr>
                <w:color w:val="000000"/>
                <w:spacing w:val="-3"/>
              </w:rPr>
              <w:t>.</w:t>
            </w:r>
            <w:proofErr w:type="gramEnd"/>
          </w:p>
        </w:tc>
        <w:tc>
          <w:tcPr>
            <w:tcW w:w="4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389383" w14:textId="77777777" w:rsidR="001B2CEF" w:rsidRPr="001B2CEF" w:rsidRDefault="001B2CEF" w:rsidP="001B2CE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1B2CEF">
              <w:rPr>
                <w:color w:val="000000"/>
                <w:spacing w:val="-3"/>
              </w:rPr>
              <w:t>DEVB memo ref. DEVB(W) 546/70/02 dated 10.2.2021</w:t>
            </w:r>
          </w:p>
          <w:p w14:paraId="1F7FB46D" w14:textId="77777777" w:rsidR="001B2CEF" w:rsidRPr="001B2CEF" w:rsidRDefault="001B2CEF" w:rsidP="001B2CEF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1B2CEF">
              <w:rPr>
                <w:rFonts w:hint="eastAsia"/>
                <w:bCs/>
                <w:color w:val="000000"/>
                <w:spacing w:val="-3"/>
              </w:rPr>
              <w:t>Advice to tenderers about r</w:t>
            </w:r>
            <w:r w:rsidRPr="001B2CEF">
              <w:rPr>
                <w:bCs/>
                <w:color w:val="000000"/>
                <w:spacing w:val="-3"/>
              </w:rPr>
              <w:t xml:space="preserve">egulating </w:t>
            </w:r>
            <w:r w:rsidRPr="001B2CEF">
              <w:rPr>
                <w:rFonts w:hint="eastAsia"/>
                <w:bCs/>
                <w:color w:val="000000"/>
                <w:spacing w:val="-3"/>
              </w:rPr>
              <w:t>a</w:t>
            </w:r>
            <w:r w:rsidRPr="001B2CEF">
              <w:rPr>
                <w:bCs/>
                <w:color w:val="000000"/>
                <w:spacing w:val="-3"/>
              </w:rPr>
              <w:t xml:space="preserve">ctions for </w:t>
            </w:r>
            <w:r w:rsidRPr="001B2CEF">
              <w:rPr>
                <w:rFonts w:hint="eastAsia"/>
                <w:bCs/>
                <w:color w:val="000000"/>
                <w:spacing w:val="-3"/>
              </w:rPr>
              <w:t>w</w:t>
            </w:r>
            <w:r w:rsidRPr="001B2CEF">
              <w:rPr>
                <w:bCs/>
                <w:color w:val="000000"/>
                <w:spacing w:val="-3"/>
              </w:rPr>
              <w:t xml:space="preserve">ithdrawal of </w:t>
            </w:r>
            <w:r w:rsidRPr="001B2CEF">
              <w:rPr>
                <w:rFonts w:hint="eastAsia"/>
                <w:bCs/>
                <w:color w:val="000000"/>
                <w:spacing w:val="-3"/>
              </w:rPr>
              <w:t>t</w:t>
            </w:r>
            <w:r w:rsidRPr="001B2CEF">
              <w:rPr>
                <w:bCs/>
                <w:color w:val="000000"/>
                <w:spacing w:val="-3"/>
              </w:rPr>
              <w:t xml:space="preserve">enders within the </w:t>
            </w:r>
            <w:r w:rsidRPr="001B2CEF">
              <w:rPr>
                <w:rFonts w:hint="eastAsia"/>
                <w:bCs/>
                <w:color w:val="000000"/>
                <w:spacing w:val="-3"/>
                <w:lang w:eastAsia="zh-HK"/>
              </w:rPr>
              <w:t>t</w:t>
            </w:r>
            <w:r w:rsidRPr="001B2CEF">
              <w:rPr>
                <w:bCs/>
                <w:color w:val="000000"/>
                <w:spacing w:val="-3"/>
              </w:rPr>
              <w:t xml:space="preserve">ender </w:t>
            </w:r>
            <w:r w:rsidRPr="001B2CEF">
              <w:rPr>
                <w:rFonts w:hint="eastAsia"/>
                <w:bCs/>
                <w:color w:val="000000"/>
                <w:spacing w:val="-3"/>
                <w:lang w:eastAsia="zh-HK"/>
              </w:rPr>
              <w:t>v</w:t>
            </w:r>
            <w:r w:rsidRPr="001B2CEF">
              <w:rPr>
                <w:bCs/>
                <w:color w:val="000000"/>
                <w:spacing w:val="-3"/>
              </w:rPr>
              <w:t xml:space="preserve">alidity </w:t>
            </w:r>
            <w:r w:rsidRPr="001B2CEF">
              <w:rPr>
                <w:rFonts w:hint="eastAsia"/>
                <w:bCs/>
                <w:color w:val="000000"/>
                <w:spacing w:val="-3"/>
                <w:lang w:eastAsia="zh-HK"/>
              </w:rPr>
              <w:t>p</w:t>
            </w:r>
            <w:r w:rsidRPr="001B2CEF">
              <w:rPr>
                <w:bCs/>
                <w:color w:val="000000"/>
                <w:spacing w:val="-3"/>
              </w:rPr>
              <w:t>eriod, or failure or refusal to implement an accepted tender</w:t>
            </w:r>
            <w:r w:rsidRPr="001B2CEF">
              <w:rPr>
                <w:rFonts w:hint="eastAsia"/>
                <w:bCs/>
                <w:color w:val="000000"/>
                <w:spacing w:val="-3"/>
              </w:rPr>
              <w:t>.</w:t>
            </w:r>
            <w:r w:rsidRPr="001B2CEF">
              <w:rPr>
                <w:color w:val="000000"/>
                <w:spacing w:val="-3"/>
              </w:rPr>
              <w:t xml:space="preserve"> </w:t>
            </w:r>
          </w:p>
          <w:p w14:paraId="0139770B" w14:textId="4B4AB485" w:rsidR="001B2CEF" w:rsidRPr="001B2CEF" w:rsidRDefault="001B2CEF" w:rsidP="00A95F0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1B2CEF">
              <w:rPr>
                <w:color w:val="0000FF"/>
                <w:spacing w:val="-3"/>
                <w:lang w:eastAsia="zh-HK"/>
              </w:rPr>
              <w:t>#</w:t>
            </w:r>
            <w:r w:rsidRPr="001B2CEF">
              <w:rPr>
                <w:color w:val="000000"/>
                <w:spacing w:val="-3"/>
              </w:rPr>
              <w:t xml:space="preserve"> </w:t>
            </w:r>
            <w:r w:rsidR="00A95F0D">
              <w:rPr>
                <w:color w:val="000000"/>
                <w:spacing w:val="-3"/>
              </w:rPr>
              <w:t>C</w:t>
            </w:r>
            <w:r w:rsidRPr="001B2CEF">
              <w:rPr>
                <w:color w:val="000000"/>
                <w:spacing w:val="-3"/>
              </w:rPr>
              <w:t>heck and update the paragraph number with reference to the prevailing version of the Contractor Management Handbook.</w:t>
            </w:r>
          </w:p>
        </w:tc>
      </w:tr>
    </w:tbl>
    <w:p w14:paraId="527CCDD1" w14:textId="18F0B554" w:rsidR="003642BE" w:rsidRPr="001B2CEF" w:rsidRDefault="003642BE" w:rsidP="00E66902"/>
    <w:sectPr w:rsidR="003642BE" w:rsidRPr="001B2CEF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F5122" w14:textId="77777777" w:rsidR="0023394D" w:rsidRDefault="0023394D" w:rsidP="004568A3">
      <w:r>
        <w:separator/>
      </w:r>
    </w:p>
  </w:endnote>
  <w:endnote w:type="continuationSeparator" w:id="0">
    <w:p w14:paraId="10910A06" w14:textId="77777777" w:rsidR="0023394D" w:rsidRDefault="0023394D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70B72" w14:textId="77777777" w:rsidR="003B153F" w:rsidRDefault="003B15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6D21A" w14:textId="77777777" w:rsidR="00A95F0D" w:rsidRPr="00BC5387" w:rsidRDefault="00A95F0D" w:rsidP="00A95F0D">
    <w:pPr>
      <w:pStyle w:val="a5"/>
      <w:pBdr>
        <w:bottom w:val="single" w:sz="12" w:space="1" w:color="auto"/>
      </w:pBdr>
    </w:pPr>
  </w:p>
  <w:p w14:paraId="3FE70144" w14:textId="77777777" w:rsidR="00A95F0D" w:rsidRPr="00BC5387" w:rsidRDefault="00A95F0D" w:rsidP="00A95F0D">
    <w:pPr>
      <w:pStyle w:val="a5"/>
      <w:tabs>
        <w:tab w:val="clear" w:pos="8306"/>
        <w:tab w:val="right" w:pos="8789"/>
      </w:tabs>
    </w:pPr>
  </w:p>
  <w:p w14:paraId="62DC6970" w14:textId="29D05024" w:rsidR="004568A3" w:rsidRPr="00871DF0" w:rsidRDefault="00A95F0D" w:rsidP="00871DF0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</w:rPr>
    </w:pPr>
    <w:r w:rsidRPr="00903208">
      <w:rPr>
        <w:b/>
        <w:bCs/>
        <w:iCs/>
        <w:lang w:eastAsia="zh-HK"/>
      </w:rPr>
      <w:t xml:space="preserve">Library of Standard NTT for NEC </w:t>
    </w:r>
    <w:r w:rsidR="003B153F">
      <w:rPr>
        <w:b/>
        <w:bCs/>
        <w:iCs/>
        <w:lang w:eastAsia="zh-HK"/>
      </w:rPr>
      <w:t>TS</w:t>
    </w:r>
    <w:r w:rsidRPr="00903208">
      <w:rPr>
        <w:b/>
        <w:bCs/>
        <w:iCs/>
        <w:lang w:eastAsia="zh-HK"/>
      </w:rPr>
      <w:t>C HK Edition</w:t>
    </w:r>
    <w:r w:rsidRPr="00903208">
      <w:rPr>
        <w:b/>
        <w:bCs/>
        <w:iCs/>
      </w:rPr>
      <w:t xml:space="preserve"> (</w:t>
    </w:r>
    <w:r>
      <w:rPr>
        <w:b/>
        <w:bCs/>
        <w:iCs/>
        <w:lang w:eastAsia="zh-HK"/>
      </w:rPr>
      <w:t>27.</w:t>
    </w:r>
    <w:r w:rsidR="003B153F">
      <w:rPr>
        <w:b/>
        <w:bCs/>
        <w:iCs/>
        <w:lang w:eastAsia="zh-HK"/>
      </w:rPr>
      <w:t>0</w:t>
    </w:r>
    <w:r>
      <w:rPr>
        <w:b/>
        <w:bCs/>
        <w:iCs/>
        <w:lang w:eastAsia="zh-HK"/>
      </w:rPr>
      <w:t>2.2026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A8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A734A0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A734A0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22D31" w14:textId="77777777" w:rsidR="003B153F" w:rsidRDefault="003B15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01F41" w14:textId="77777777" w:rsidR="0023394D" w:rsidRDefault="0023394D" w:rsidP="004568A3">
      <w:r>
        <w:separator/>
      </w:r>
    </w:p>
  </w:footnote>
  <w:footnote w:type="continuationSeparator" w:id="0">
    <w:p w14:paraId="7F63D6A3" w14:textId="77777777" w:rsidR="0023394D" w:rsidRDefault="0023394D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E7FD" w14:textId="77777777" w:rsidR="003B153F" w:rsidRDefault="003B15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E4332D4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0301D200" w14:textId="77777777" w:rsidR="001B2CEF" w:rsidRDefault="001B2CEF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4FE42" w14:textId="77777777" w:rsidR="003B153F" w:rsidRDefault="003B15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E04455E2"/>
    <w:lvl w:ilvl="0" w:tplc="F582448A">
      <w:start w:val="8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1B2CEF"/>
    <w:rsid w:val="0023394D"/>
    <w:rsid w:val="002F058F"/>
    <w:rsid w:val="00306013"/>
    <w:rsid w:val="003642BE"/>
    <w:rsid w:val="00387EC4"/>
    <w:rsid w:val="003B153F"/>
    <w:rsid w:val="004568A3"/>
    <w:rsid w:val="005B143A"/>
    <w:rsid w:val="00647613"/>
    <w:rsid w:val="00661F03"/>
    <w:rsid w:val="00835232"/>
    <w:rsid w:val="00871DF0"/>
    <w:rsid w:val="008A26C9"/>
    <w:rsid w:val="00A734A0"/>
    <w:rsid w:val="00A95F0D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A67D3"/>
    <w:rsid w:val="00E01368"/>
    <w:rsid w:val="00E66902"/>
    <w:rsid w:val="00EA464C"/>
    <w:rsid w:val="00F329DE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95F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95F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7</cp:revision>
  <dcterms:created xsi:type="dcterms:W3CDTF">2025-12-17T06:42:00Z</dcterms:created>
  <dcterms:modified xsi:type="dcterms:W3CDTF">2026-03-13T03:47:00Z</dcterms:modified>
</cp:coreProperties>
</file>