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4F6138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2B2589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EFCD7F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56B6A25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F589C27" w14:textId="77777777" w:rsidR="008E5326" w:rsidRPr="00070E5A" w:rsidRDefault="0004295E" w:rsidP="007D5EA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7D5EA5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7D5EA5" w:rsidRPr="007D5EA5">
              <w:rPr>
                <w:bCs w:val="0"/>
                <w:sz w:val="24"/>
                <w:lang w:eastAsia="zh-HK"/>
              </w:rPr>
              <w:t xml:space="preserve">Assessment of </w:t>
            </w:r>
            <w:r w:rsidR="007D5EA5" w:rsidRPr="000F7B6C">
              <w:rPr>
                <w:bCs w:val="0"/>
                <w:sz w:val="24"/>
                <w:lang w:eastAsia="zh-HK"/>
              </w:rPr>
              <w:t xml:space="preserve">Section </w:t>
            </w:r>
            <w:r w:rsidR="007D5EA5" w:rsidRPr="007D5EA5">
              <w:rPr>
                <w:bCs w:val="0"/>
                <w:sz w:val="24"/>
                <w:lang w:eastAsia="zh-HK"/>
              </w:rPr>
              <w:t>Subject to Excision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D5EA5" w:rsidRPr="00A2149E" w14:paraId="40876DEC" w14:textId="77777777" w:rsidTr="004534E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74D3EF85" w14:textId="00856583" w:rsidR="007D5EA5" w:rsidRPr="006909C1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  <w:r w:rsidRPr="00A2149E">
              <w:rPr>
                <w:rFonts w:eastAsia="SimSun"/>
                <w:b w:val="0"/>
                <w:sz w:val="24"/>
              </w:rPr>
              <w:t xml:space="preserve">Tenderers are advised that if, by the time a tender recommendation is made, the Government has decided not to proceed with the work contained within </w:t>
            </w:r>
            <w:r w:rsidRPr="00A2149E">
              <w:rPr>
                <w:rFonts w:hint="eastAsia"/>
                <w:b w:val="0"/>
                <w:sz w:val="24"/>
              </w:rPr>
              <w:t>the</w:t>
            </w:r>
            <w:r w:rsidRPr="00A2149E">
              <w:rPr>
                <w:rFonts w:eastAsia="SimSun"/>
                <w:b w:val="0"/>
                <w:sz w:val="24"/>
              </w:rPr>
              <w:t xml:space="preserve"> </w:t>
            </w:r>
            <w:r w:rsidRPr="000F7B6C">
              <w:rPr>
                <w:rFonts w:eastAsia="SimSun"/>
                <w:b w:val="0"/>
                <w:sz w:val="24"/>
              </w:rPr>
              <w:t>Section</w:t>
            </w:r>
            <w:r w:rsidRPr="00A751AB">
              <w:rPr>
                <w:b w:val="0"/>
                <w:sz w:val="24"/>
              </w:rPr>
              <w:t xml:space="preserve"> </w:t>
            </w:r>
            <w:r w:rsidRPr="00A2149E">
              <w:rPr>
                <w:rFonts w:eastAsia="SimSun"/>
                <w:b w:val="0"/>
                <w:sz w:val="24"/>
              </w:rPr>
              <w:t xml:space="preserve">Subject to </w:t>
            </w:r>
            <w:r w:rsidRPr="00A2149E">
              <w:rPr>
                <w:b w:val="0"/>
                <w:sz w:val="24"/>
              </w:rPr>
              <w:t>Excision</w:t>
            </w:r>
            <w:r w:rsidRPr="00A2149E">
              <w:rPr>
                <w:rFonts w:hint="eastAsia"/>
                <w:b w:val="0"/>
                <w:sz w:val="24"/>
              </w:rPr>
              <w:t xml:space="preserve"> as defined in sub-clause</w:t>
            </w:r>
            <w:r w:rsidR="00F068DC">
              <w:rPr>
                <w:b w:val="0"/>
                <w:sz w:val="24"/>
              </w:rPr>
              <w:t> </w:t>
            </w:r>
            <w:bookmarkStart w:id="0" w:name="_GoBack"/>
            <w:bookmarkEnd w:id="0"/>
            <w:r w:rsidRPr="00A2149E">
              <w:rPr>
                <w:rFonts w:hint="eastAsia"/>
                <w:b w:val="0"/>
                <w:sz w:val="24"/>
              </w:rPr>
              <w:t xml:space="preserve">(1) of </w:t>
            </w:r>
            <w:r w:rsidR="00D346B3" w:rsidRPr="00D346B3">
              <w:rPr>
                <w:b w:val="0"/>
                <w:sz w:val="24"/>
                <w:highlight w:val="yellow"/>
              </w:rPr>
              <w:t>ACC </w:t>
            </w:r>
            <w:r w:rsidRPr="00D346B3">
              <w:rPr>
                <w:b w:val="0"/>
                <w:sz w:val="24"/>
                <w:highlight w:val="yellow"/>
                <w:lang w:eastAsia="zh-HK"/>
              </w:rPr>
              <w:t>Claus</w:t>
            </w:r>
            <w:r w:rsidRPr="000F7B6C">
              <w:rPr>
                <w:b w:val="0"/>
                <w:sz w:val="24"/>
                <w:highlight w:val="yellow"/>
                <w:lang w:eastAsia="zh-HK"/>
              </w:rPr>
              <w:t>e</w:t>
            </w:r>
            <w:r w:rsidRPr="000F7B6C">
              <w:rPr>
                <w:b w:val="0"/>
                <w:sz w:val="24"/>
                <w:highlight w:val="yellow"/>
              </w:rPr>
              <w:t xml:space="preserve"> </w:t>
            </w:r>
            <w:r w:rsidRPr="000F7B6C">
              <w:rPr>
                <w:b w:val="0"/>
                <w:color w:val="0000FF"/>
                <w:sz w:val="24"/>
                <w:highlight w:val="yellow"/>
              </w:rPr>
              <w:t>[</w:t>
            </w:r>
            <w:r w:rsidR="001940BC" w:rsidRPr="000F7B6C">
              <w:rPr>
                <w:b w:val="0"/>
                <w:color w:val="0000FF"/>
                <w:sz w:val="24"/>
                <w:highlight w:val="yellow"/>
                <w:lang w:eastAsia="zh-HK"/>
              </w:rPr>
              <w:t>III:</w:t>
            </w:r>
            <w:proofErr w:type="gramStart"/>
            <w:r w:rsidR="001940BC" w:rsidRPr="000F7B6C">
              <w:rPr>
                <w:b w:val="0"/>
                <w:color w:val="0000FF"/>
                <w:sz w:val="24"/>
                <w:highlight w:val="yellow"/>
                <w:lang w:eastAsia="zh-HK"/>
              </w:rPr>
              <w:t>2</w:t>
            </w:r>
            <w:r w:rsidRPr="007D5EA5">
              <w:rPr>
                <w:b w:val="0"/>
                <w:color w:val="0000FF"/>
                <w:sz w:val="24"/>
              </w:rPr>
              <w:t>]</w:t>
            </w:r>
            <w:r w:rsidRPr="007D5EA5">
              <w:rPr>
                <w:rFonts w:hint="eastAsia"/>
                <w:b w:val="0"/>
                <w:color w:val="0000FF"/>
                <w:sz w:val="24"/>
                <w:vertAlign w:val="superscript"/>
              </w:rPr>
              <w:t>#</w:t>
            </w:r>
            <w:proofErr w:type="gramEnd"/>
            <w:r w:rsidRPr="00A2149E">
              <w:rPr>
                <w:rFonts w:eastAsia="SimSun"/>
                <w:b w:val="0"/>
                <w:sz w:val="24"/>
              </w:rPr>
              <w:t>, then the tender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>ed</w:t>
            </w:r>
            <w:r w:rsidRPr="00A2149E">
              <w:rPr>
                <w:rFonts w:eastAsia="SimSun"/>
                <w:b w:val="0"/>
                <w:sz w:val="24"/>
              </w:rPr>
              <w:t xml:space="preserve"> price for</w:t>
            </w:r>
            <w:r w:rsidR="00A751AB">
              <w:rPr>
                <w:rFonts w:eastAsia="SimSun"/>
                <w:b w:val="0"/>
                <w:sz w:val="24"/>
              </w:rPr>
              <w:t xml:space="preserve"> </w:t>
            </w:r>
            <w:r w:rsidR="00A751AB" w:rsidRPr="000F7B6C">
              <w:rPr>
                <w:rFonts w:eastAsia="SimSun"/>
                <w:b w:val="0"/>
                <w:sz w:val="24"/>
                <w:highlight w:val="yellow"/>
              </w:rPr>
              <w:t>the Section Subject to Excision</w:t>
            </w:r>
            <w:r w:rsidRPr="00A2149E">
              <w:rPr>
                <w:rFonts w:eastAsia="SimSun"/>
                <w:b w:val="0"/>
                <w:sz w:val="24"/>
              </w:rPr>
              <w:t xml:space="preserve"> shall be 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>deducted</w:t>
            </w:r>
            <w:r w:rsidRPr="00A2149E">
              <w:rPr>
                <w:rFonts w:eastAsia="SimSun"/>
                <w:b w:val="0"/>
                <w:sz w:val="24"/>
              </w:rPr>
              <w:t xml:space="preserve"> 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 xml:space="preserve">from the forecast total of the Prices </w:t>
            </w:r>
            <w:r w:rsidRPr="00A2149E">
              <w:rPr>
                <w:rFonts w:eastAsia="SimSun"/>
                <w:b w:val="0"/>
                <w:sz w:val="24"/>
              </w:rPr>
              <w:t>and the net value shall be taken for the purposes of tender evaluation.</w:t>
            </w:r>
          </w:p>
          <w:p w14:paraId="0198B89B" w14:textId="77777777" w:rsidR="007D5EA5" w:rsidRPr="00A2149E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left="151"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AEECC60" w14:textId="610EEC58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E622AC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="00E622AC"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5A7B87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appropriate </w:t>
            </w:r>
          </w:p>
          <w:p w14:paraId="697EAE88" w14:textId="77777777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 xml:space="preserve">(02B2H-01-5) in </w:t>
            </w:r>
            <w:r w:rsidRPr="00104994">
              <w:rPr>
                <w:rFonts w:hint="eastAsia"/>
                <w:b w:val="0"/>
                <w:bCs w:val="0"/>
                <w:sz w:val="24"/>
              </w:rPr>
              <w:t>DEVB(W) 5</w:t>
            </w:r>
            <w:r>
              <w:rPr>
                <w:b w:val="0"/>
                <w:bCs w:val="0"/>
                <w:sz w:val="24"/>
              </w:rPr>
              <w:t>10</w:t>
            </w:r>
            <w:r w:rsidRPr="00104994">
              <w:rPr>
                <w:rFonts w:hint="eastAsia"/>
                <w:b w:val="0"/>
                <w:bCs w:val="0"/>
                <w:sz w:val="24"/>
              </w:rPr>
              <w:t>/1</w:t>
            </w:r>
            <w:r>
              <w:rPr>
                <w:b w:val="0"/>
                <w:bCs w:val="0"/>
                <w:sz w:val="24"/>
              </w:rPr>
              <w:t>0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/01 dated </w:t>
            </w:r>
            <w:r>
              <w:rPr>
                <w:b w:val="0"/>
                <w:bCs w:val="0"/>
                <w:sz w:val="24"/>
              </w:rPr>
              <w:t>9</w:t>
            </w:r>
            <w:r w:rsidRPr="00104994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</w:rPr>
              <w:t>3</w:t>
            </w:r>
            <w:r w:rsidRPr="00104994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b w:val="0"/>
                <w:bCs w:val="0"/>
                <w:sz w:val="24"/>
              </w:rPr>
              <w:t>1 is relevant.</w:t>
            </w:r>
          </w:p>
          <w:p w14:paraId="3BFA7E95" w14:textId="1BA8D086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(02BL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b w:val="0"/>
                  <w:bCs w:val="0"/>
                  <w:sz w:val="24"/>
                </w:rPr>
                <w:t>7-01-02</w:t>
              </w:r>
            </w:smartTag>
            <w:r>
              <w:rPr>
                <w:b w:val="0"/>
                <w:bCs w:val="0"/>
                <w:sz w:val="24"/>
              </w:rPr>
              <w:t xml:space="preserve">) in DEVB(W) </w:t>
            </w:r>
            <w:smartTag w:uri="urn:schemas-microsoft-com:office:smarttags" w:element="chsdate">
              <w:smartTagPr>
                <w:attr w:name="Year" w:val="510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b w:val="0"/>
                  <w:bCs w:val="0"/>
                  <w:sz w:val="24"/>
                </w:rPr>
                <w:t>510/10/01</w:t>
              </w:r>
            </w:smartTag>
            <w:r>
              <w:rPr>
                <w:b w:val="0"/>
                <w:bCs w:val="0"/>
                <w:sz w:val="24"/>
              </w:rPr>
              <w:t xml:space="preserve"> dated 12.4.2011 </w:t>
            </w:r>
            <w:r>
              <w:rPr>
                <w:rFonts w:hint="eastAsia"/>
                <w:b w:val="0"/>
                <w:bCs w:val="0"/>
                <w:sz w:val="24"/>
              </w:rPr>
              <w:t xml:space="preserve">and </w:t>
            </w:r>
            <w:r w:rsidRPr="007A61FE">
              <w:rPr>
                <w:b w:val="0"/>
                <w:bCs w:val="0"/>
                <w:sz w:val="24"/>
              </w:rPr>
              <w:t>memo ref. (027N7-01-2) in DEVB(W) 510/10/01 dated 29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.6.</w:t>
            </w:r>
            <w:r w:rsidRPr="007A61FE">
              <w:rPr>
                <w:b w:val="0"/>
                <w:bCs w:val="0"/>
                <w:sz w:val="24"/>
              </w:rPr>
              <w:t>2010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are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also </w:t>
            </w:r>
            <w:r>
              <w:rPr>
                <w:b w:val="0"/>
                <w:bCs w:val="0"/>
                <w:sz w:val="24"/>
              </w:rPr>
              <w:t>relevant.</w:t>
            </w:r>
          </w:p>
          <w:p w14:paraId="13D6F88B" w14:textId="2B1FC8B7" w:rsidR="00965D6E" w:rsidRDefault="00965D6E" w:rsidP="00965D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  <w:p w14:paraId="39099AE1" w14:textId="77777777" w:rsidR="00965D6E" w:rsidRPr="00A2149E" w:rsidRDefault="00965D6E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14:paraId="2690DBD1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616B" w14:textId="77777777" w:rsidR="004D06BC" w:rsidRDefault="004D06BC" w:rsidP="00A24422">
      <w:pPr>
        <w:pStyle w:val="ae"/>
      </w:pPr>
      <w:r>
        <w:separator/>
      </w:r>
    </w:p>
  </w:endnote>
  <w:endnote w:type="continuationSeparator" w:id="0">
    <w:p w14:paraId="3E5B7499" w14:textId="77777777" w:rsidR="004D06BC" w:rsidRDefault="004D06B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ED0F" w14:textId="77777777" w:rsidR="00462E23" w:rsidRPr="00627D27" w:rsidRDefault="00462E23">
    <w:pPr>
      <w:pStyle w:val="a6"/>
      <w:pBdr>
        <w:bottom w:val="single" w:sz="12" w:space="1" w:color="auto"/>
      </w:pBdr>
    </w:pPr>
  </w:p>
  <w:p w14:paraId="6D6E3522" w14:textId="77777777" w:rsidR="00462E23" w:rsidRPr="00627D27" w:rsidRDefault="00462E23">
    <w:pPr>
      <w:pStyle w:val="a6"/>
    </w:pPr>
  </w:p>
  <w:p w14:paraId="37F94DA4" w14:textId="05B9AAAD" w:rsidR="00462E23" w:rsidRPr="00627D27" w:rsidRDefault="00626235" w:rsidP="00627D27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F7B6C">
      <w:rPr>
        <w:b/>
        <w:bCs/>
        <w:iCs/>
        <w:lang w:eastAsia="zh-HK"/>
      </w:rPr>
      <w:t xml:space="preserve">Library of Standard </w:t>
    </w:r>
    <w:r w:rsidR="008E5326" w:rsidRPr="000F7B6C">
      <w:rPr>
        <w:b/>
        <w:bCs/>
        <w:iCs/>
        <w:lang w:eastAsia="zh-HK"/>
      </w:rPr>
      <w:t>NT</w:t>
    </w:r>
    <w:r w:rsidRPr="000F7B6C">
      <w:rPr>
        <w:b/>
        <w:bCs/>
        <w:iCs/>
        <w:lang w:eastAsia="zh-HK"/>
      </w:rPr>
      <w:t>T for NEC ECC</w:t>
    </w:r>
    <w:r w:rsidR="005A7B87" w:rsidRPr="000F7B6C">
      <w:rPr>
        <w:b/>
        <w:bCs/>
        <w:iCs/>
        <w:lang w:eastAsia="zh-HK"/>
      </w:rPr>
      <w:t xml:space="preserve"> HK Edition</w:t>
    </w:r>
    <w:r w:rsidRPr="000F7B6C">
      <w:rPr>
        <w:b/>
        <w:bCs/>
        <w:iCs/>
      </w:rPr>
      <w:t xml:space="preserve"> (</w:t>
    </w:r>
    <w:r w:rsidR="000F7B6C">
      <w:rPr>
        <w:b/>
        <w:bCs/>
        <w:iCs/>
      </w:rPr>
      <w:t>15</w:t>
    </w:r>
    <w:r w:rsidR="005A7B87" w:rsidRPr="000F7B6C">
      <w:rPr>
        <w:b/>
        <w:bCs/>
        <w:iCs/>
      </w:rPr>
      <w:t>.11.2023</w:t>
    </w:r>
    <w:r w:rsidRPr="000F7B6C">
      <w:rPr>
        <w:b/>
        <w:bCs/>
        <w:iCs/>
      </w:rPr>
      <w:t>)</w:t>
    </w:r>
    <w:r w:rsidR="00462E23" w:rsidRPr="000F7B6C">
      <w:rPr>
        <w:b/>
        <w:bCs/>
        <w:iCs/>
      </w:rPr>
      <w:tab/>
      <w:t>Page</w:t>
    </w:r>
    <w:r w:rsidR="00FE6C59" w:rsidRPr="000F7B6C">
      <w:rPr>
        <w:b/>
        <w:bCs/>
        <w:iCs/>
      </w:rPr>
      <w:t xml:space="preserve"> NTT B5 -</w:t>
    </w:r>
    <w:r w:rsidR="00462E23" w:rsidRPr="000F7B6C">
      <w:rPr>
        <w:b/>
        <w:bCs/>
        <w:iCs/>
      </w:rPr>
      <w:t xml:space="preserve"> </w:t>
    </w:r>
    <w:r w:rsidR="00462E23" w:rsidRPr="000F7B6C">
      <w:rPr>
        <w:b/>
        <w:bCs/>
        <w:iCs/>
      </w:rPr>
      <w:fldChar w:fldCharType="begin"/>
    </w:r>
    <w:r w:rsidR="00462E23" w:rsidRPr="000F7B6C">
      <w:rPr>
        <w:b/>
        <w:bCs/>
        <w:iCs/>
      </w:rPr>
      <w:instrText xml:space="preserve"> PAGE </w:instrText>
    </w:r>
    <w:r w:rsidR="00462E23" w:rsidRPr="000F7B6C">
      <w:rPr>
        <w:b/>
        <w:bCs/>
        <w:iCs/>
      </w:rPr>
      <w:fldChar w:fldCharType="separate"/>
    </w:r>
    <w:r w:rsidR="00F068DC">
      <w:rPr>
        <w:b/>
        <w:bCs/>
        <w:iCs/>
        <w:noProof/>
      </w:rPr>
      <w:t>1</w:t>
    </w:r>
    <w:r w:rsidR="00462E23" w:rsidRPr="000F7B6C">
      <w:rPr>
        <w:b/>
        <w:bCs/>
        <w:iCs/>
      </w:rPr>
      <w:fldChar w:fldCharType="end"/>
    </w:r>
    <w:r w:rsidR="00462E23" w:rsidRPr="000F7B6C">
      <w:rPr>
        <w:b/>
        <w:bCs/>
        <w:iCs/>
      </w:rPr>
      <w:t xml:space="preserve"> of </w:t>
    </w:r>
    <w:r w:rsidR="003E336A" w:rsidRPr="000F7B6C">
      <w:rPr>
        <w:b/>
        <w:bCs/>
        <w:iCs/>
      </w:rPr>
      <w:fldChar w:fldCharType="begin"/>
    </w:r>
    <w:r w:rsidR="003E336A" w:rsidRPr="000F7B6C">
      <w:rPr>
        <w:b/>
        <w:bCs/>
        <w:iCs/>
      </w:rPr>
      <w:instrText xml:space="preserve"> NUMPAGES  </w:instrText>
    </w:r>
    <w:r w:rsidR="003E336A" w:rsidRPr="000F7B6C">
      <w:rPr>
        <w:b/>
        <w:bCs/>
        <w:iCs/>
      </w:rPr>
      <w:fldChar w:fldCharType="separate"/>
    </w:r>
    <w:r w:rsidR="00F068DC">
      <w:rPr>
        <w:b/>
        <w:bCs/>
        <w:iCs/>
        <w:noProof/>
      </w:rPr>
      <w:t>1</w:t>
    </w:r>
    <w:r w:rsidR="003E336A" w:rsidRPr="000F7B6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1AAB" w14:textId="77777777" w:rsidR="004D06BC" w:rsidRDefault="004D06BC" w:rsidP="00A24422">
      <w:pPr>
        <w:pStyle w:val="ae"/>
      </w:pPr>
      <w:r>
        <w:separator/>
      </w:r>
    </w:p>
  </w:footnote>
  <w:footnote w:type="continuationSeparator" w:id="0">
    <w:p w14:paraId="086D3ED7" w14:textId="77777777" w:rsidR="004D06BC" w:rsidRDefault="004D06B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95AD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73E2E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7DE0"/>
    <w:rsid w:val="000A2B49"/>
    <w:rsid w:val="000A6DE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0F7B6C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2987"/>
    <w:rsid w:val="001866A6"/>
    <w:rsid w:val="001940BC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0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0A4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6BC"/>
    <w:rsid w:val="004D0ACB"/>
    <w:rsid w:val="004D5112"/>
    <w:rsid w:val="004D6433"/>
    <w:rsid w:val="004E3F43"/>
    <w:rsid w:val="004E6531"/>
    <w:rsid w:val="004F058E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BC3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A7B8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3D26"/>
    <w:rsid w:val="006240FF"/>
    <w:rsid w:val="00626235"/>
    <w:rsid w:val="0062794B"/>
    <w:rsid w:val="00627D27"/>
    <w:rsid w:val="006375B6"/>
    <w:rsid w:val="0064014C"/>
    <w:rsid w:val="006425D8"/>
    <w:rsid w:val="006438D4"/>
    <w:rsid w:val="00643D33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2632"/>
    <w:rsid w:val="008F78E3"/>
    <w:rsid w:val="00900BB6"/>
    <w:rsid w:val="009021D8"/>
    <w:rsid w:val="00902B8D"/>
    <w:rsid w:val="0090544E"/>
    <w:rsid w:val="009059F2"/>
    <w:rsid w:val="00913356"/>
    <w:rsid w:val="00913A61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D6E"/>
    <w:rsid w:val="009711E5"/>
    <w:rsid w:val="00975FAA"/>
    <w:rsid w:val="0097769E"/>
    <w:rsid w:val="00977CC7"/>
    <w:rsid w:val="00981583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5EAE"/>
    <w:rsid w:val="00A24422"/>
    <w:rsid w:val="00A25C0D"/>
    <w:rsid w:val="00A270B6"/>
    <w:rsid w:val="00A32ADC"/>
    <w:rsid w:val="00A35FBB"/>
    <w:rsid w:val="00A36330"/>
    <w:rsid w:val="00A36E3C"/>
    <w:rsid w:val="00A44ABB"/>
    <w:rsid w:val="00A45E30"/>
    <w:rsid w:val="00A45EA3"/>
    <w:rsid w:val="00A5184E"/>
    <w:rsid w:val="00A5465F"/>
    <w:rsid w:val="00A54EEF"/>
    <w:rsid w:val="00A56E71"/>
    <w:rsid w:val="00A56ECC"/>
    <w:rsid w:val="00A67709"/>
    <w:rsid w:val="00A72BB9"/>
    <w:rsid w:val="00A751AB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5AD8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280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4DA9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5579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D1F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346B3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C79CE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2AC"/>
    <w:rsid w:val="00E6253A"/>
    <w:rsid w:val="00E63024"/>
    <w:rsid w:val="00E70FFE"/>
    <w:rsid w:val="00E72165"/>
    <w:rsid w:val="00EA2488"/>
    <w:rsid w:val="00EB0D8C"/>
    <w:rsid w:val="00EB2795"/>
    <w:rsid w:val="00EB2F23"/>
    <w:rsid w:val="00EB65C4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68DC"/>
    <w:rsid w:val="00F071D8"/>
    <w:rsid w:val="00F15E21"/>
    <w:rsid w:val="00F16D4B"/>
    <w:rsid w:val="00F17506"/>
    <w:rsid w:val="00F204CE"/>
    <w:rsid w:val="00F22B30"/>
    <w:rsid w:val="00F2730A"/>
    <w:rsid w:val="00F30DF2"/>
    <w:rsid w:val="00F33ED9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6C59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4E284320"/>
  <w15:chartTrackingRefBased/>
  <w15:docId w15:val="{FE908BAC-040C-4759-9231-2BD8BA0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EB65C4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13A9-1434-4AB0-982D-0E6D323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657</Characters>
  <Application>Microsoft Office Word</Application>
  <DocSecurity>0</DocSecurity>
  <Lines>5</Lines>
  <Paragraphs>1</Paragraphs>
  <ScaleCrop>false</ScaleCrop>
  <Company>HKSARG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2023-10-11T09:23:00Z</dcterms:created>
  <dcterms:modified xsi:type="dcterms:W3CDTF">2023-11-15T12:36:00Z</dcterms:modified>
</cp:coreProperties>
</file>