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6"/>
        <w:gridCol w:w="4322"/>
      </w:tblGrid>
      <w:tr w:rsidR="00427391" w14:paraId="77EB1553" w14:textId="77777777" w:rsidTr="000C7676">
        <w:trPr>
          <w:tblHeader/>
        </w:trPr>
        <w:tc>
          <w:tcPr>
            <w:tcW w:w="5246" w:type="dxa"/>
            <w:tcBorders>
              <w:bottom w:val="single" w:sz="4" w:space="0" w:color="auto"/>
            </w:tcBorders>
          </w:tcPr>
          <w:p w14:paraId="289C736D"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1504E5A8" w14:textId="77777777" w:rsidR="00427391" w:rsidRDefault="00427391" w:rsidP="00453EC7">
            <w:pPr>
              <w:pStyle w:val="a9"/>
              <w:spacing w:beforeLines="30" w:before="108" w:afterLines="30" w:after="108"/>
              <w:rPr>
                <w:sz w:val="24"/>
              </w:rPr>
            </w:pPr>
            <w:r>
              <w:rPr>
                <w:sz w:val="24"/>
              </w:rPr>
              <w:t>Remarks/Guidelines</w:t>
            </w:r>
          </w:p>
        </w:tc>
      </w:tr>
      <w:tr w:rsidR="00427391" w14:paraId="1B575E72"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2"/>
            <w:tcBorders>
              <w:top w:val="single" w:sz="4" w:space="0" w:color="auto"/>
              <w:left w:val="single" w:sz="4" w:space="0" w:color="auto"/>
              <w:bottom w:val="single" w:sz="4" w:space="0" w:color="auto"/>
              <w:right w:val="single" w:sz="4" w:space="0" w:color="auto"/>
            </w:tcBorders>
          </w:tcPr>
          <w:p w14:paraId="109E134E" w14:textId="586BEDAF" w:rsidR="00427391" w:rsidRDefault="009B48A8" w:rsidP="00355016">
            <w:pPr>
              <w:snapToGrid w:val="0"/>
              <w:spacing w:beforeLines="20" w:before="72" w:afterLines="20" w:after="72"/>
              <w:ind w:rightChars="63" w:right="151" w:firstLineChars="47" w:firstLine="113"/>
              <w:jc w:val="both"/>
            </w:pPr>
            <w:r>
              <w:rPr>
                <w:b/>
                <w:bCs/>
              </w:rPr>
              <w:t xml:space="preserve">SCT </w:t>
            </w:r>
            <w:r w:rsidR="00355016">
              <w:rPr>
                <w:b/>
                <w:bCs/>
              </w:rPr>
              <w:t>20</w:t>
            </w:r>
            <w:r>
              <w:rPr>
                <w:b/>
                <w:bCs/>
              </w:rPr>
              <w:t xml:space="preserve">  </w:t>
            </w:r>
            <w:r w:rsidR="00355016">
              <w:rPr>
                <w:b/>
                <w:bCs/>
              </w:rPr>
              <w:t>Estimates for Tender Price Index (ETPI)</w:t>
            </w:r>
          </w:p>
        </w:tc>
      </w:tr>
      <w:tr w:rsidR="009636C7" w14:paraId="1C4E9445" w14:textId="77777777" w:rsidTr="008046F7">
        <w:tc>
          <w:tcPr>
            <w:tcW w:w="5246" w:type="dxa"/>
            <w:tcBorders>
              <w:top w:val="nil"/>
              <w:bottom w:val="single" w:sz="4" w:space="0" w:color="auto"/>
              <w:right w:val="single" w:sz="4" w:space="0" w:color="auto"/>
            </w:tcBorders>
          </w:tcPr>
          <w:p w14:paraId="39187E65" w14:textId="244BF0F1" w:rsidR="007321F1" w:rsidRPr="00E74942" w:rsidRDefault="00355016" w:rsidP="00E74942">
            <w:pPr>
              <w:pStyle w:val="a9"/>
              <w:numPr>
                <w:ilvl w:val="0"/>
                <w:numId w:val="36"/>
              </w:numPr>
              <w:spacing w:beforeLines="20" w:before="72" w:afterLines="20" w:after="72" w:line="360" w:lineRule="exact"/>
              <w:ind w:left="476" w:rightChars="63" w:right="151" w:hanging="363"/>
              <w:jc w:val="both"/>
              <w:rPr>
                <w:b w:val="0"/>
                <w:sz w:val="24"/>
              </w:rPr>
            </w:pPr>
            <w:r w:rsidRPr="00E74942">
              <w:rPr>
                <w:b w:val="0"/>
                <w:sz w:val="24"/>
              </w:rPr>
              <w:t xml:space="preserve">The tenderer shall submit with its tender Estimates for Tender Price Index (“ETPI”) in the form set out in </w:t>
            </w:r>
            <w:r w:rsidRPr="00E74942">
              <w:rPr>
                <w:color w:val="3333FF"/>
                <w:sz w:val="24"/>
              </w:rPr>
              <w:t xml:space="preserve">Appendix </w:t>
            </w:r>
            <w:proofErr w:type="gramStart"/>
            <w:r w:rsidR="005C1B90" w:rsidRPr="00E74942">
              <w:rPr>
                <w:color w:val="3333FF"/>
                <w:sz w:val="24"/>
              </w:rPr>
              <w:t>[  ]</w:t>
            </w:r>
            <w:proofErr w:type="gramEnd"/>
            <w:r w:rsidR="005C1B90" w:rsidRPr="00E74942">
              <w:rPr>
                <w:color w:val="3333FF"/>
                <w:sz w:val="24"/>
                <w:vertAlign w:val="superscript"/>
              </w:rPr>
              <w:t>#</w:t>
            </w:r>
            <w:r w:rsidR="007C2FB7">
              <w:rPr>
                <w:b w:val="0"/>
                <w:sz w:val="24"/>
              </w:rPr>
              <w:t xml:space="preserve"> to the</w:t>
            </w:r>
            <w:r w:rsidRPr="00E74942">
              <w:rPr>
                <w:b w:val="0"/>
                <w:sz w:val="24"/>
              </w:rPr>
              <w:t xml:space="preserve"> Special Conditions of Tender. </w:t>
            </w:r>
            <w:r w:rsidR="00B03A5A" w:rsidRPr="00E74942">
              <w:rPr>
                <w:b w:val="0"/>
                <w:sz w:val="24"/>
              </w:rPr>
              <w:t xml:space="preserve"> </w:t>
            </w:r>
            <w:r w:rsidRPr="00E74942">
              <w:rPr>
                <w:b w:val="0"/>
                <w:sz w:val="24"/>
              </w:rPr>
              <w:t xml:space="preserve">The Standard Method of Measurement for Civil Engineering Works, 1992 Edition as amended by its subsequent corrigenda and as further amended in accordance with the General Preambles and the Particular Preambles in </w:t>
            </w:r>
            <w:r w:rsidRPr="00E74942">
              <w:rPr>
                <w:color w:val="3333FF"/>
                <w:sz w:val="24"/>
              </w:rPr>
              <w:t xml:space="preserve">Appendix </w:t>
            </w:r>
            <w:proofErr w:type="gramStart"/>
            <w:r w:rsidR="0075398A" w:rsidRPr="00E74942">
              <w:rPr>
                <w:color w:val="3333FF"/>
                <w:sz w:val="24"/>
              </w:rPr>
              <w:t>[  ]</w:t>
            </w:r>
            <w:proofErr w:type="gramEnd"/>
            <w:r w:rsidR="0075398A" w:rsidRPr="00E74942">
              <w:rPr>
                <w:color w:val="3333FF"/>
                <w:sz w:val="24"/>
                <w:vertAlign w:val="superscript"/>
              </w:rPr>
              <w:t>#</w:t>
            </w:r>
            <w:r w:rsidR="007C2FB7">
              <w:rPr>
                <w:b w:val="0"/>
                <w:sz w:val="24"/>
              </w:rPr>
              <w:t xml:space="preserve"> to the</w:t>
            </w:r>
            <w:r w:rsidRPr="00E74942">
              <w:rPr>
                <w:b w:val="0"/>
                <w:sz w:val="24"/>
              </w:rPr>
              <w:t xml:space="preserve"> </w:t>
            </w:r>
            <w:bookmarkStart w:id="0" w:name="_GoBack"/>
            <w:r w:rsidRPr="00E74942">
              <w:rPr>
                <w:b w:val="0"/>
                <w:sz w:val="24"/>
              </w:rPr>
              <w:t>Special</w:t>
            </w:r>
            <w:bookmarkEnd w:id="0"/>
            <w:r w:rsidRPr="00E74942">
              <w:rPr>
                <w:b w:val="0"/>
                <w:sz w:val="24"/>
              </w:rPr>
              <w:t xml:space="preserve"> Conditions of Tender apply to the ETPI.  Such Standard Method of Measurement, General Preambles and Particular Preambles shall only be used for the preparation of the ETPI and shall not form part of the contract.</w:t>
            </w:r>
          </w:p>
          <w:p w14:paraId="6BCAC372" w14:textId="7C34B3AF" w:rsidR="007321F1" w:rsidRPr="00E74942" w:rsidRDefault="00355016" w:rsidP="00394B12">
            <w:pPr>
              <w:pStyle w:val="a9"/>
              <w:numPr>
                <w:ilvl w:val="0"/>
                <w:numId w:val="36"/>
              </w:numPr>
              <w:spacing w:beforeLines="20" w:before="72" w:afterLines="20" w:after="72"/>
              <w:ind w:rightChars="63" w:right="151" w:hanging="365"/>
              <w:jc w:val="both"/>
              <w:rPr>
                <w:b w:val="0"/>
                <w:sz w:val="24"/>
              </w:rPr>
            </w:pPr>
            <w:r w:rsidRPr="00E74942">
              <w:rPr>
                <w:b w:val="0"/>
                <w:sz w:val="24"/>
              </w:rPr>
              <w:t xml:space="preserve">The tenderer shall submit the ETPI fully priced as to each of the items, extended, cast and totaled as appropriate. The tenderer shall ensure its ETPI contains a summary (“Summary of ETPI”) at the end stating the total amount of all bills, which shall be the same as the tendered total of the Prices as stated in the “Grand Summary of the </w:t>
            </w:r>
            <w:r w:rsidRPr="00E74942">
              <w:rPr>
                <w:b w:val="0"/>
                <w:i/>
                <w:sz w:val="24"/>
              </w:rPr>
              <w:t>activity schedule</w:t>
            </w:r>
            <w:r w:rsidRPr="00E74942">
              <w:rPr>
                <w:b w:val="0"/>
                <w:sz w:val="24"/>
              </w:rPr>
              <w:t xml:space="preserve">” as defined in SCT </w:t>
            </w:r>
            <w:r w:rsidR="00B03A5A" w:rsidRPr="00E74942">
              <w:rPr>
                <w:b w:val="0"/>
                <w:color w:val="0000FF"/>
                <w:sz w:val="24"/>
              </w:rPr>
              <w:t>[</w:t>
            </w:r>
            <w:proofErr w:type="gramStart"/>
            <w:r w:rsidRPr="00E74942">
              <w:rPr>
                <w:b w:val="0"/>
                <w:color w:val="0000FF"/>
                <w:sz w:val="24"/>
              </w:rPr>
              <w:t>17</w:t>
            </w:r>
            <w:r w:rsidR="00B03A5A" w:rsidRPr="00E74942">
              <w:rPr>
                <w:b w:val="0"/>
                <w:color w:val="0000FF"/>
                <w:sz w:val="24"/>
              </w:rPr>
              <w:t>]</w:t>
            </w:r>
            <w:r w:rsidR="00B03A5A" w:rsidRPr="00E74942">
              <w:rPr>
                <w:b w:val="0"/>
                <w:color w:val="0000FF"/>
                <w:sz w:val="24"/>
                <w:vertAlign w:val="superscript"/>
              </w:rPr>
              <w:t>#</w:t>
            </w:r>
            <w:proofErr w:type="gramEnd"/>
            <w:r w:rsidRPr="00E74942">
              <w:rPr>
                <w:b w:val="0"/>
                <w:sz w:val="24"/>
              </w:rPr>
              <w:t>.</w:t>
            </w:r>
          </w:p>
          <w:p w14:paraId="1508683F" w14:textId="7636583B" w:rsidR="007321F1" w:rsidRPr="001E7F73" w:rsidRDefault="00355016" w:rsidP="00E74942">
            <w:pPr>
              <w:pStyle w:val="a9"/>
              <w:numPr>
                <w:ilvl w:val="0"/>
                <w:numId w:val="36"/>
              </w:numPr>
              <w:spacing w:beforeLines="20" w:before="72" w:afterLines="20" w:after="72" w:line="350" w:lineRule="exact"/>
              <w:ind w:left="476" w:rightChars="63" w:right="151" w:hanging="363"/>
              <w:jc w:val="both"/>
              <w:rPr>
                <w:b w:val="0"/>
                <w:sz w:val="24"/>
              </w:rPr>
            </w:pPr>
            <w:r w:rsidRPr="00E74942">
              <w:rPr>
                <w:b w:val="0"/>
                <w:sz w:val="24"/>
              </w:rPr>
              <w:t xml:space="preserve">The ETPI is submitted to the </w:t>
            </w:r>
            <w:r w:rsidRPr="00E74942">
              <w:rPr>
                <w:b w:val="0"/>
                <w:i/>
                <w:sz w:val="24"/>
              </w:rPr>
              <w:t>Client</w:t>
            </w:r>
            <w:r w:rsidRPr="00E74942">
              <w:rPr>
                <w:b w:val="0"/>
                <w:sz w:val="24"/>
              </w:rPr>
              <w:t xml:space="preserve"> for the purposes stated in </w:t>
            </w:r>
            <w:r w:rsidR="00673723" w:rsidRPr="00E74942">
              <w:rPr>
                <w:b w:val="0"/>
                <w:sz w:val="24"/>
              </w:rPr>
              <w:t xml:space="preserve">SCT </w:t>
            </w:r>
            <w:r w:rsidR="00B03A5A" w:rsidRPr="00E74942">
              <w:rPr>
                <w:b w:val="0"/>
                <w:color w:val="0000FF"/>
                <w:sz w:val="24"/>
              </w:rPr>
              <w:t>[</w:t>
            </w:r>
            <w:r w:rsidR="00673723" w:rsidRPr="00E74942">
              <w:rPr>
                <w:b w:val="0"/>
                <w:color w:val="0000FF"/>
                <w:sz w:val="24"/>
              </w:rPr>
              <w:t>20</w:t>
            </w:r>
            <w:r w:rsidRPr="00E74942">
              <w:rPr>
                <w:b w:val="0"/>
                <w:color w:val="0000FF"/>
                <w:sz w:val="24"/>
              </w:rPr>
              <w:t>(4</w:t>
            </w:r>
            <w:proofErr w:type="gramStart"/>
            <w:r w:rsidRPr="00E74942">
              <w:rPr>
                <w:b w:val="0"/>
                <w:color w:val="0000FF"/>
                <w:sz w:val="24"/>
              </w:rPr>
              <w:t>)</w:t>
            </w:r>
            <w:r w:rsidR="00B03A5A" w:rsidRPr="00E74942">
              <w:rPr>
                <w:b w:val="0"/>
                <w:color w:val="0000FF"/>
                <w:sz w:val="24"/>
              </w:rPr>
              <w:t>]</w:t>
            </w:r>
            <w:r w:rsidR="00B03A5A" w:rsidRPr="00E74942">
              <w:rPr>
                <w:b w:val="0"/>
                <w:color w:val="0000FF"/>
                <w:sz w:val="24"/>
                <w:vertAlign w:val="superscript"/>
              </w:rPr>
              <w:t>#</w:t>
            </w:r>
            <w:proofErr w:type="gramEnd"/>
            <w:r w:rsidRPr="00E74942">
              <w:rPr>
                <w:b w:val="0"/>
                <w:sz w:val="24"/>
              </w:rPr>
              <w:t xml:space="preserve"> only and shall not be used for tender assessment.  Failure to submit the ETPI by a tenderer shall </w:t>
            </w:r>
            <w:r w:rsidRPr="00E74942">
              <w:rPr>
                <w:sz w:val="24"/>
              </w:rPr>
              <w:t>NOT</w:t>
            </w:r>
            <w:r w:rsidRPr="00E74942">
              <w:rPr>
                <w:b w:val="0"/>
                <w:sz w:val="24"/>
              </w:rPr>
              <w:t xml:space="preserve"> render its tender invalid. </w:t>
            </w:r>
            <w:r w:rsidR="00643655" w:rsidRPr="00E74942">
              <w:rPr>
                <w:b w:val="0"/>
                <w:sz w:val="24"/>
              </w:rPr>
              <w:t xml:space="preserve"> </w:t>
            </w:r>
            <w:r w:rsidRPr="00E74942">
              <w:rPr>
                <w:b w:val="0"/>
                <w:sz w:val="24"/>
              </w:rPr>
              <w:t xml:space="preserve">The ETPI and anything stated therein shall </w:t>
            </w:r>
            <w:r w:rsidRPr="00E74942">
              <w:rPr>
                <w:sz w:val="24"/>
              </w:rPr>
              <w:t>NOT</w:t>
            </w:r>
            <w:r w:rsidR="00477E35">
              <w:rPr>
                <w:b w:val="0"/>
                <w:sz w:val="24"/>
              </w:rPr>
              <w:t xml:space="preserve"> form part of the</w:t>
            </w:r>
            <w:r w:rsidRPr="00E74942">
              <w:rPr>
                <w:b w:val="0"/>
                <w:sz w:val="24"/>
              </w:rPr>
              <w:t xml:space="preserve"> contract and shall </w:t>
            </w:r>
            <w:r w:rsidRPr="00E74942">
              <w:rPr>
                <w:sz w:val="24"/>
              </w:rPr>
              <w:t>NOT</w:t>
            </w:r>
            <w:r w:rsidRPr="00E74942">
              <w:rPr>
                <w:b w:val="0"/>
                <w:sz w:val="24"/>
              </w:rPr>
              <w:t xml:space="preserve"> be relied on by the tenderer in making its decision to submit a tender or in pricing its tender.  Before submitting a tender, the tenderer shall carry out at its own expense any investigation, checking and calculation it requires (including seeking independent advice) to obtain </w:t>
            </w:r>
            <w:r w:rsidRPr="00E74942">
              <w:rPr>
                <w:b w:val="0"/>
                <w:sz w:val="24"/>
              </w:rPr>
              <w:lastRenderedPageBreak/>
              <w:t xml:space="preserve">its own information.  The tenderer acknowledges that, in submitting and in pricing its tender, </w:t>
            </w:r>
            <w:r w:rsidR="00673723" w:rsidRPr="00E74942">
              <w:rPr>
                <w:b w:val="0"/>
                <w:sz w:val="24"/>
              </w:rPr>
              <w:t>it</w:t>
            </w:r>
            <w:r w:rsidRPr="00E74942">
              <w:rPr>
                <w:b w:val="0"/>
                <w:sz w:val="24"/>
              </w:rPr>
              <w:t xml:space="preserve"> has not relied on any information provided in the ETPI. </w:t>
            </w:r>
            <w:r w:rsidR="00B03A5A" w:rsidRPr="00E74942">
              <w:rPr>
                <w:b w:val="0"/>
                <w:sz w:val="24"/>
              </w:rPr>
              <w:t xml:space="preserve"> </w:t>
            </w:r>
            <w:r w:rsidRPr="00E74942">
              <w:rPr>
                <w:b w:val="0"/>
                <w:sz w:val="24"/>
              </w:rPr>
              <w:t xml:space="preserve">None of the information provided in the ETPI constitutes any warranty, representation or undertaking by the </w:t>
            </w:r>
            <w:r w:rsidRPr="00E74942">
              <w:rPr>
                <w:b w:val="0"/>
                <w:i/>
                <w:sz w:val="24"/>
              </w:rPr>
              <w:t>Client</w:t>
            </w:r>
            <w:r w:rsidRPr="00E74942">
              <w:rPr>
                <w:b w:val="0"/>
                <w:sz w:val="24"/>
              </w:rPr>
              <w:t xml:space="preserve"> to the tenderer with respect to the </w:t>
            </w:r>
            <w:proofErr w:type="spellStart"/>
            <w:r w:rsidRPr="00E74942">
              <w:rPr>
                <w:b w:val="0"/>
                <w:sz w:val="24"/>
              </w:rPr>
              <w:t>itemisation</w:t>
            </w:r>
            <w:proofErr w:type="spellEnd"/>
            <w:r w:rsidRPr="00E74942">
              <w:rPr>
                <w:b w:val="0"/>
                <w:sz w:val="24"/>
              </w:rPr>
              <w:t xml:space="preserve"> or quantities of works which are required under the contract. </w:t>
            </w:r>
            <w:r w:rsidR="00B03A5A" w:rsidRPr="00E74942">
              <w:rPr>
                <w:b w:val="0"/>
                <w:sz w:val="24"/>
              </w:rPr>
              <w:t xml:space="preserve"> </w:t>
            </w:r>
            <w:r w:rsidRPr="00E74942">
              <w:rPr>
                <w:b w:val="0"/>
                <w:sz w:val="24"/>
              </w:rPr>
              <w:t>No claim of any nature whatsoever shall be allowed on the grounds of any reliance on and any error, misunderstanding or misrepresentation or ins</w:t>
            </w:r>
            <w:r w:rsidRPr="001E7F73">
              <w:rPr>
                <w:b w:val="0"/>
                <w:sz w:val="24"/>
              </w:rPr>
              <w:t>ufficiency in any information given in the ETPI.  The tenderer’s attention is also drawn t</w:t>
            </w:r>
            <w:r w:rsidRPr="006651C4">
              <w:rPr>
                <w:b w:val="0"/>
                <w:sz w:val="24"/>
              </w:rPr>
              <w:t xml:space="preserve">o </w:t>
            </w:r>
            <w:r w:rsidR="006651C4" w:rsidRPr="006651C4">
              <w:rPr>
                <w:b w:val="0"/>
                <w:sz w:val="24"/>
              </w:rPr>
              <w:t>ACC Clause II:5</w:t>
            </w:r>
            <w:r w:rsidR="006651C4" w:rsidRPr="006651C4">
              <w:rPr>
                <w:b w:val="0"/>
                <w:i/>
                <w:sz w:val="24"/>
              </w:rPr>
              <w:t>.</w:t>
            </w:r>
          </w:p>
          <w:p w14:paraId="01CEFD5B" w14:textId="4AB27E68" w:rsidR="005C1B90" w:rsidRPr="00E74942" w:rsidRDefault="00355016" w:rsidP="00477E35">
            <w:pPr>
              <w:pStyle w:val="a9"/>
              <w:numPr>
                <w:ilvl w:val="0"/>
                <w:numId w:val="36"/>
              </w:numPr>
              <w:spacing w:beforeLines="20" w:before="72" w:afterLines="20" w:after="72" w:line="350" w:lineRule="exact"/>
              <w:ind w:left="476" w:rightChars="63" w:right="151" w:hanging="363"/>
              <w:jc w:val="both"/>
              <w:rPr>
                <w:b w:val="0"/>
                <w:sz w:val="24"/>
              </w:rPr>
            </w:pPr>
            <w:r w:rsidRPr="001E7F73">
              <w:rPr>
                <w:b w:val="0"/>
                <w:sz w:val="24"/>
              </w:rPr>
              <w:t xml:space="preserve">The ETPI is compiled by the </w:t>
            </w:r>
            <w:r w:rsidRPr="001E7F73">
              <w:rPr>
                <w:b w:val="0"/>
                <w:i/>
                <w:sz w:val="24"/>
              </w:rPr>
              <w:t>Clien</w:t>
            </w:r>
            <w:r w:rsidRPr="00B03A5A">
              <w:rPr>
                <w:b w:val="0"/>
                <w:i/>
                <w:sz w:val="24"/>
              </w:rPr>
              <w:t>t</w:t>
            </w:r>
            <w:r w:rsidRPr="00B03A5A">
              <w:rPr>
                <w:b w:val="0"/>
                <w:sz w:val="24"/>
              </w:rPr>
              <w:t xml:space="preserve"> for the purposes of (a) conducting cost estimation and cost analysis for its works projects which may </w:t>
            </w:r>
            <w:r w:rsidR="00477E35">
              <w:rPr>
                <w:b w:val="0"/>
                <w:sz w:val="24"/>
              </w:rPr>
              <w:t>or may not be connected with the</w:t>
            </w:r>
            <w:r w:rsidRPr="00B03A5A">
              <w:rPr>
                <w:b w:val="0"/>
                <w:sz w:val="24"/>
              </w:rPr>
              <w:t xml:space="preserve"> contract, and/or (b) compiling price indices (including tender price indices) for use by the Government and the public </w:t>
            </w:r>
            <w:r w:rsidR="00673723" w:rsidRPr="00B03A5A">
              <w:rPr>
                <w:b w:val="0"/>
                <w:sz w:val="24"/>
              </w:rPr>
              <w:t>[</w:t>
            </w:r>
            <w:r w:rsidRPr="00B03A5A">
              <w:rPr>
                <w:b w:val="0"/>
                <w:sz w:val="24"/>
              </w:rPr>
              <w:t xml:space="preserve">(a) and (b) are collectively referred to as the “stated purposes” in this SCT </w:t>
            </w:r>
            <w:r w:rsidR="00E65BF0" w:rsidRPr="00BC56FB">
              <w:rPr>
                <w:b w:val="0"/>
                <w:color w:val="0000FF"/>
                <w:sz w:val="24"/>
              </w:rPr>
              <w:t>[</w:t>
            </w:r>
            <w:r w:rsidR="00673723" w:rsidRPr="00BC56FB">
              <w:rPr>
                <w:b w:val="0"/>
                <w:color w:val="0000FF"/>
                <w:sz w:val="24"/>
              </w:rPr>
              <w:t>20</w:t>
            </w:r>
            <w:r w:rsidRPr="00BC56FB">
              <w:rPr>
                <w:b w:val="0"/>
                <w:color w:val="0000FF"/>
                <w:sz w:val="24"/>
              </w:rPr>
              <w:t>(4</w:t>
            </w:r>
            <w:proofErr w:type="gramStart"/>
            <w:r w:rsidRPr="00BC56FB">
              <w:rPr>
                <w:b w:val="0"/>
                <w:color w:val="0000FF"/>
                <w:sz w:val="24"/>
              </w:rPr>
              <w:t>)</w:t>
            </w:r>
            <w:r w:rsidR="00E65BF0" w:rsidRPr="00BC56FB">
              <w:rPr>
                <w:b w:val="0"/>
                <w:color w:val="0000FF"/>
                <w:sz w:val="24"/>
              </w:rPr>
              <w:t>]</w:t>
            </w:r>
            <w:r w:rsidR="00E65BF0" w:rsidRPr="00BC56FB">
              <w:rPr>
                <w:b w:val="0"/>
                <w:color w:val="0000FF"/>
                <w:sz w:val="24"/>
                <w:vertAlign w:val="superscript"/>
              </w:rPr>
              <w:t>#</w:t>
            </w:r>
            <w:proofErr w:type="gramEnd"/>
            <w:r w:rsidR="00673723" w:rsidRPr="00B03A5A">
              <w:rPr>
                <w:b w:val="0"/>
                <w:sz w:val="24"/>
              </w:rPr>
              <w:t>]</w:t>
            </w:r>
            <w:r w:rsidRPr="00B03A5A">
              <w:rPr>
                <w:b w:val="0"/>
                <w:sz w:val="24"/>
              </w:rPr>
              <w:t xml:space="preserve">.  By submitting a tender, the tenderer is taken to have agreed that all information provided by the tenderer in the ETPI could be used by the </w:t>
            </w:r>
            <w:r w:rsidRPr="00B03A5A">
              <w:rPr>
                <w:b w:val="0"/>
                <w:i/>
                <w:sz w:val="24"/>
              </w:rPr>
              <w:t>Client</w:t>
            </w:r>
            <w:r w:rsidRPr="00B03A5A">
              <w:rPr>
                <w:b w:val="0"/>
                <w:sz w:val="24"/>
              </w:rPr>
              <w:t xml:space="preserve"> for the stated purposes.  The tenderer further agrees that the </w:t>
            </w:r>
            <w:r w:rsidRPr="00B03A5A">
              <w:rPr>
                <w:b w:val="0"/>
                <w:i/>
                <w:sz w:val="24"/>
              </w:rPr>
              <w:t>Client</w:t>
            </w:r>
            <w:r w:rsidRPr="00B03A5A">
              <w:rPr>
                <w:b w:val="0"/>
                <w:sz w:val="24"/>
              </w:rPr>
              <w:t xml:space="preserve"> may furnish such information to any third party for any of the stated purposes after obtaining from such third party an undertaking to keep such information confidential and not to use the same for any purpose other than the stated purposes.  However, the contract number, the contract title and the tenderer’s name (if any) provided in the ETPI will not be disclosed to such third party.</w:t>
            </w:r>
          </w:p>
        </w:tc>
        <w:tc>
          <w:tcPr>
            <w:tcW w:w="4322" w:type="dxa"/>
            <w:tcBorders>
              <w:top w:val="nil"/>
              <w:left w:val="single" w:sz="4" w:space="0" w:color="auto"/>
              <w:bottom w:val="single" w:sz="4" w:space="0" w:color="auto"/>
            </w:tcBorders>
          </w:tcPr>
          <w:p w14:paraId="4AE519AA" w14:textId="168FF540" w:rsidR="00ED78B8" w:rsidRDefault="007D368A" w:rsidP="00673723">
            <w:pPr>
              <w:pStyle w:val="a9"/>
              <w:spacing w:beforeLines="20" w:before="72" w:afterLines="20" w:after="72"/>
              <w:ind w:leftChars="63" w:left="151" w:right="63"/>
              <w:jc w:val="left"/>
              <w:rPr>
                <w:b w:val="0"/>
                <w:bCs w:val="0"/>
                <w:sz w:val="24"/>
              </w:rPr>
            </w:pPr>
            <w:r>
              <w:rPr>
                <w:b w:val="0"/>
                <w:bCs w:val="0"/>
                <w:sz w:val="24"/>
              </w:rPr>
              <w:lastRenderedPageBreak/>
              <w:t>This c</w:t>
            </w:r>
            <w:r w:rsidR="00673723">
              <w:rPr>
                <w:b w:val="0"/>
                <w:bCs w:val="0"/>
                <w:sz w:val="24"/>
              </w:rPr>
              <w:t>lause only a</w:t>
            </w:r>
            <w:r w:rsidR="00673723">
              <w:rPr>
                <w:rFonts w:hint="eastAsia"/>
                <w:b w:val="0"/>
                <w:bCs w:val="0"/>
                <w:sz w:val="24"/>
              </w:rPr>
              <w:t xml:space="preserve">pplicable for works tenders of </w:t>
            </w:r>
            <w:r w:rsidR="00673723">
              <w:rPr>
                <w:b w:val="0"/>
                <w:bCs w:val="0"/>
                <w:sz w:val="24"/>
              </w:rPr>
              <w:t xml:space="preserve">Group C contracts issued under </w:t>
            </w:r>
            <w:r w:rsidR="00673723" w:rsidRPr="00C45DCD">
              <w:rPr>
                <w:bCs w:val="0"/>
                <w:sz w:val="24"/>
              </w:rPr>
              <w:t xml:space="preserve">CEDD, </w:t>
            </w:r>
            <w:proofErr w:type="spellStart"/>
            <w:r w:rsidR="00673723" w:rsidRPr="00C45DCD">
              <w:rPr>
                <w:bCs w:val="0"/>
                <w:sz w:val="24"/>
              </w:rPr>
              <w:t>HyD</w:t>
            </w:r>
            <w:proofErr w:type="spellEnd"/>
            <w:r w:rsidR="00673723" w:rsidRPr="00C45DCD">
              <w:rPr>
                <w:bCs w:val="0"/>
                <w:sz w:val="24"/>
              </w:rPr>
              <w:t>, WSD and DSD</w:t>
            </w:r>
            <w:r w:rsidR="00673723">
              <w:rPr>
                <w:b w:val="0"/>
                <w:bCs w:val="0"/>
                <w:sz w:val="24"/>
              </w:rPr>
              <w:t xml:space="preserve"> and adopting ECC Option</w:t>
            </w:r>
            <w:r w:rsidR="00C45DCD">
              <w:rPr>
                <w:b w:val="0"/>
                <w:bCs w:val="0"/>
                <w:sz w:val="24"/>
              </w:rPr>
              <w:t>s</w:t>
            </w:r>
            <w:r w:rsidR="00673723">
              <w:rPr>
                <w:b w:val="0"/>
                <w:bCs w:val="0"/>
                <w:sz w:val="24"/>
              </w:rPr>
              <w:t xml:space="preserve"> A or C, where the tender price information </w:t>
            </w:r>
            <w:proofErr w:type="gramStart"/>
            <w:r w:rsidR="00673723">
              <w:rPr>
                <w:b w:val="0"/>
                <w:bCs w:val="0"/>
                <w:sz w:val="24"/>
              </w:rPr>
              <w:t>are</w:t>
            </w:r>
            <w:proofErr w:type="gramEnd"/>
            <w:r w:rsidR="00673723">
              <w:rPr>
                <w:b w:val="0"/>
                <w:bCs w:val="0"/>
                <w:sz w:val="24"/>
              </w:rPr>
              <w:t xml:space="preserve"> required for compilation of the CEWTPI.</w:t>
            </w:r>
            <w:r w:rsidR="007F6D0E">
              <w:rPr>
                <w:b w:val="0"/>
                <w:bCs w:val="0"/>
                <w:sz w:val="24"/>
              </w:rPr>
              <w:t xml:space="preserve"> (DEVB TC(W) No. 6/2017)</w:t>
            </w:r>
          </w:p>
          <w:p w14:paraId="39D9561E" w14:textId="77777777" w:rsidR="00673723" w:rsidRDefault="00673723" w:rsidP="00673723">
            <w:pPr>
              <w:pStyle w:val="a9"/>
              <w:spacing w:beforeLines="20" w:before="72" w:afterLines="20" w:after="72"/>
              <w:ind w:leftChars="63" w:left="151" w:right="63"/>
              <w:jc w:val="left"/>
              <w:rPr>
                <w:b w:val="0"/>
                <w:bCs w:val="0"/>
                <w:sz w:val="24"/>
              </w:rPr>
            </w:pPr>
          </w:p>
          <w:p w14:paraId="5ADE46CA" w14:textId="6245191E" w:rsidR="005C1B90" w:rsidRDefault="005C1B90" w:rsidP="00673723">
            <w:pPr>
              <w:pStyle w:val="a9"/>
              <w:spacing w:beforeLines="20" w:before="72" w:afterLines="20" w:after="72"/>
              <w:ind w:leftChars="63" w:left="151" w:right="63"/>
              <w:jc w:val="left"/>
              <w:rPr>
                <w:b w:val="0"/>
                <w:bCs w:val="0"/>
                <w:sz w:val="24"/>
              </w:rPr>
            </w:pPr>
            <w:r>
              <w:rPr>
                <w:rFonts w:hint="eastAsia"/>
                <w:b w:val="0"/>
                <w:bCs w:val="0"/>
                <w:color w:val="3333FF"/>
                <w:sz w:val="24"/>
              </w:rPr>
              <w:t># I</w:t>
            </w:r>
            <w:r w:rsidRPr="005C1B90">
              <w:rPr>
                <w:rFonts w:hint="eastAsia"/>
                <w:b w:val="0"/>
                <w:bCs w:val="0"/>
                <w:color w:val="3333FF"/>
                <w:sz w:val="24"/>
              </w:rPr>
              <w:t>nsert as appropriate</w:t>
            </w:r>
          </w:p>
        </w:tc>
      </w:tr>
    </w:tbl>
    <w:p w14:paraId="0626655B" w14:textId="0FB95285" w:rsidR="006C0CAA" w:rsidRPr="0032132B" w:rsidRDefault="006C0CAA" w:rsidP="00E74942">
      <w:pPr>
        <w:spacing w:line="288" w:lineRule="auto"/>
        <w:ind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71E19" w14:textId="77777777" w:rsidR="00157EA1" w:rsidRDefault="00157EA1" w:rsidP="00A24422">
      <w:pPr>
        <w:pStyle w:val="ae"/>
      </w:pPr>
      <w:r>
        <w:separator/>
      </w:r>
    </w:p>
  </w:endnote>
  <w:endnote w:type="continuationSeparator" w:id="0">
    <w:p w14:paraId="63EB3F16" w14:textId="77777777" w:rsidR="00157EA1" w:rsidRDefault="00157EA1"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B155" w14:textId="77777777" w:rsidR="00462E23" w:rsidRPr="00E74942" w:rsidRDefault="00462E23">
    <w:pPr>
      <w:pStyle w:val="a6"/>
      <w:pBdr>
        <w:bottom w:val="single" w:sz="12" w:space="1" w:color="auto"/>
      </w:pBdr>
    </w:pPr>
  </w:p>
  <w:p w14:paraId="3737D8DB" w14:textId="77777777" w:rsidR="00462E23" w:rsidRPr="00E74942" w:rsidRDefault="00462E23">
    <w:pPr>
      <w:pStyle w:val="a6"/>
    </w:pPr>
  </w:p>
  <w:p w14:paraId="74870E44" w14:textId="16ADE47C" w:rsidR="00462E23" w:rsidRPr="00E74942" w:rsidRDefault="00626235" w:rsidP="00F55580">
    <w:pPr>
      <w:pStyle w:val="a6"/>
      <w:tabs>
        <w:tab w:val="clear" w:pos="4153"/>
        <w:tab w:val="clear" w:pos="8306"/>
        <w:tab w:val="left" w:pos="3600"/>
        <w:tab w:val="left" w:pos="7655"/>
      </w:tabs>
      <w:rPr>
        <w:lang w:eastAsia="zh-HK"/>
      </w:rPr>
    </w:pPr>
    <w:r w:rsidRPr="00E74942">
      <w:rPr>
        <w:b/>
        <w:bCs/>
        <w:iCs/>
        <w:lang w:eastAsia="zh-HK"/>
      </w:rPr>
      <w:t>Library of Standard SCT for NEC ECC</w:t>
    </w:r>
    <w:r w:rsidRPr="00E74942">
      <w:rPr>
        <w:b/>
        <w:bCs/>
        <w:iCs/>
      </w:rPr>
      <w:t xml:space="preserve"> </w:t>
    </w:r>
    <w:r w:rsidR="00625DE9" w:rsidRPr="00E74942">
      <w:rPr>
        <w:b/>
        <w:bCs/>
        <w:iCs/>
      </w:rPr>
      <w:t xml:space="preserve">HK Edition </w:t>
    </w:r>
    <w:r w:rsidRPr="00E74942">
      <w:rPr>
        <w:b/>
        <w:bCs/>
        <w:iCs/>
      </w:rPr>
      <w:t>(</w:t>
    </w:r>
    <w:r w:rsidR="007338AE">
      <w:rPr>
        <w:b/>
        <w:bCs/>
        <w:iCs/>
      </w:rPr>
      <w:t>15</w:t>
    </w:r>
    <w:r w:rsidR="00D0417A" w:rsidRPr="00E74942">
      <w:rPr>
        <w:b/>
        <w:bCs/>
        <w:iCs/>
      </w:rPr>
      <w:t>.1</w:t>
    </w:r>
    <w:r w:rsidR="00673723" w:rsidRPr="00E74942">
      <w:rPr>
        <w:b/>
        <w:bCs/>
        <w:iCs/>
      </w:rPr>
      <w:t>1</w:t>
    </w:r>
    <w:r w:rsidR="00625DE9" w:rsidRPr="00E74942">
      <w:rPr>
        <w:b/>
        <w:bCs/>
        <w:iCs/>
      </w:rPr>
      <w:t>.2023</w:t>
    </w:r>
    <w:r w:rsidRPr="00E74942">
      <w:rPr>
        <w:b/>
        <w:bCs/>
        <w:iCs/>
      </w:rPr>
      <w:t>)</w:t>
    </w:r>
    <w:r w:rsidR="00462E23" w:rsidRPr="00E74942">
      <w:rPr>
        <w:b/>
        <w:bCs/>
        <w:iCs/>
      </w:rPr>
      <w:tab/>
      <w:t>Page</w:t>
    </w:r>
    <w:r w:rsidR="00D0417A" w:rsidRPr="00E74942">
      <w:rPr>
        <w:b/>
        <w:bCs/>
        <w:iCs/>
      </w:rPr>
      <w:t xml:space="preserve"> SCT </w:t>
    </w:r>
    <w:r w:rsidR="005C1B90" w:rsidRPr="00E74942">
      <w:rPr>
        <w:b/>
        <w:bCs/>
        <w:iCs/>
      </w:rPr>
      <w:t>20</w:t>
    </w:r>
    <w:r w:rsidR="00D0417A" w:rsidRPr="00E74942">
      <w:rPr>
        <w:b/>
        <w:bCs/>
        <w:iCs/>
      </w:rPr>
      <w:t xml:space="preserve"> -</w:t>
    </w:r>
    <w:r w:rsidR="00462E23" w:rsidRPr="00E74942">
      <w:rPr>
        <w:b/>
        <w:bCs/>
        <w:iCs/>
      </w:rPr>
      <w:t xml:space="preserve"> </w:t>
    </w:r>
    <w:r w:rsidR="00462E23" w:rsidRPr="00E74942">
      <w:rPr>
        <w:b/>
        <w:bCs/>
        <w:iCs/>
      </w:rPr>
      <w:fldChar w:fldCharType="begin"/>
    </w:r>
    <w:r w:rsidR="00462E23" w:rsidRPr="00E74942">
      <w:rPr>
        <w:b/>
        <w:bCs/>
        <w:iCs/>
      </w:rPr>
      <w:instrText xml:space="preserve"> PAGE </w:instrText>
    </w:r>
    <w:r w:rsidR="00462E23" w:rsidRPr="00E74942">
      <w:rPr>
        <w:b/>
        <w:bCs/>
        <w:iCs/>
      </w:rPr>
      <w:fldChar w:fldCharType="separate"/>
    </w:r>
    <w:r w:rsidR="007C2FB7">
      <w:rPr>
        <w:b/>
        <w:bCs/>
        <w:iCs/>
        <w:noProof/>
      </w:rPr>
      <w:t>2</w:t>
    </w:r>
    <w:r w:rsidR="00462E23" w:rsidRPr="00E74942">
      <w:rPr>
        <w:b/>
        <w:bCs/>
        <w:iCs/>
      </w:rPr>
      <w:fldChar w:fldCharType="end"/>
    </w:r>
    <w:r w:rsidR="00462E23" w:rsidRPr="00E74942">
      <w:rPr>
        <w:b/>
        <w:bCs/>
        <w:iCs/>
      </w:rPr>
      <w:t xml:space="preserve"> of </w:t>
    </w:r>
    <w:r w:rsidR="003E336A" w:rsidRPr="00E74942">
      <w:rPr>
        <w:b/>
        <w:bCs/>
        <w:iCs/>
      </w:rPr>
      <w:fldChar w:fldCharType="begin"/>
    </w:r>
    <w:r w:rsidR="003E336A" w:rsidRPr="00E74942">
      <w:rPr>
        <w:b/>
        <w:bCs/>
        <w:iCs/>
      </w:rPr>
      <w:instrText xml:space="preserve"> NUMPAGES  </w:instrText>
    </w:r>
    <w:r w:rsidR="003E336A" w:rsidRPr="00E74942">
      <w:rPr>
        <w:b/>
        <w:bCs/>
        <w:iCs/>
      </w:rPr>
      <w:fldChar w:fldCharType="separate"/>
    </w:r>
    <w:r w:rsidR="007C2FB7">
      <w:rPr>
        <w:b/>
        <w:bCs/>
        <w:iCs/>
        <w:noProof/>
      </w:rPr>
      <w:t>2</w:t>
    </w:r>
    <w:r w:rsidR="003E336A" w:rsidRPr="00E74942">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D63F7" w14:textId="77777777" w:rsidR="00157EA1" w:rsidRDefault="00157EA1" w:rsidP="00A24422">
      <w:pPr>
        <w:pStyle w:val="ae"/>
      </w:pPr>
      <w:r>
        <w:separator/>
      </w:r>
    </w:p>
  </w:footnote>
  <w:footnote w:type="continuationSeparator" w:id="0">
    <w:p w14:paraId="56DBEC82" w14:textId="77777777" w:rsidR="00157EA1" w:rsidRDefault="00157EA1"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F8C7" w14:textId="77777777" w:rsidR="00427391" w:rsidRDefault="00427391" w:rsidP="00427391">
    <w:pPr>
      <w:pStyle w:val="a4"/>
      <w:jc w:val="center"/>
    </w:pPr>
    <w:r>
      <w:rPr>
        <w:b/>
        <w:bCs/>
        <w:sz w:val="26"/>
        <w:lang w:val="en-US"/>
      </w:rPr>
      <w:t>Special Conditions of Tender</w:t>
    </w:r>
  </w:p>
  <w:p w14:paraId="61F69DEB"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A8C704A"/>
    <w:multiLevelType w:val="hybridMultilevel"/>
    <w:tmpl w:val="29586EDA"/>
    <w:lvl w:ilvl="0" w:tplc="0DB2C482">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30"/>
  </w:num>
  <w:num w:numId="7">
    <w:abstractNumId w:val="23"/>
  </w:num>
  <w:num w:numId="8">
    <w:abstractNumId w:val="18"/>
  </w:num>
  <w:num w:numId="9">
    <w:abstractNumId w:val="28"/>
  </w:num>
  <w:num w:numId="10">
    <w:abstractNumId w:val="32"/>
  </w:num>
  <w:num w:numId="11">
    <w:abstractNumId w:val="3"/>
  </w:num>
  <w:num w:numId="12">
    <w:abstractNumId w:val="31"/>
  </w:num>
  <w:num w:numId="13">
    <w:abstractNumId w:val="17"/>
  </w:num>
  <w:num w:numId="14">
    <w:abstractNumId w:val="34"/>
  </w:num>
  <w:num w:numId="15">
    <w:abstractNumId w:val="11"/>
  </w:num>
  <w:num w:numId="16">
    <w:abstractNumId w:val="16"/>
  </w:num>
  <w:num w:numId="17">
    <w:abstractNumId w:val="33"/>
  </w:num>
  <w:num w:numId="18">
    <w:abstractNumId w:val="19"/>
  </w:num>
  <w:num w:numId="19">
    <w:abstractNumId w:val="2"/>
  </w:num>
  <w:num w:numId="20">
    <w:abstractNumId w:val="29"/>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5"/>
  </w:num>
  <w:num w:numId="32">
    <w:abstractNumId w:val="26"/>
  </w:num>
  <w:num w:numId="33">
    <w:abstractNumId w:val="27"/>
  </w:num>
  <w:num w:numId="34">
    <w:abstractNumId w:val="10"/>
  </w:num>
  <w:num w:numId="35">
    <w:abstractNumId w:val="1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2BAB"/>
    <w:rsid w:val="000038F2"/>
    <w:rsid w:val="00007A2C"/>
    <w:rsid w:val="00013815"/>
    <w:rsid w:val="00021A9B"/>
    <w:rsid w:val="00025FE0"/>
    <w:rsid w:val="00027B93"/>
    <w:rsid w:val="00033A8D"/>
    <w:rsid w:val="0004172B"/>
    <w:rsid w:val="000507C0"/>
    <w:rsid w:val="00052CDA"/>
    <w:rsid w:val="00054FD5"/>
    <w:rsid w:val="0005727E"/>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7EA1"/>
    <w:rsid w:val="00165AF8"/>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E7F73"/>
    <w:rsid w:val="001F13CA"/>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51549"/>
    <w:rsid w:val="00252812"/>
    <w:rsid w:val="00253761"/>
    <w:rsid w:val="00267486"/>
    <w:rsid w:val="00267B8D"/>
    <w:rsid w:val="00273F6A"/>
    <w:rsid w:val="002804C9"/>
    <w:rsid w:val="0028225E"/>
    <w:rsid w:val="0029030A"/>
    <w:rsid w:val="00290312"/>
    <w:rsid w:val="00295D84"/>
    <w:rsid w:val="00297CF7"/>
    <w:rsid w:val="002A307A"/>
    <w:rsid w:val="002A5615"/>
    <w:rsid w:val="002B3D0B"/>
    <w:rsid w:val="002B4EC6"/>
    <w:rsid w:val="002B5BC8"/>
    <w:rsid w:val="002B5DFD"/>
    <w:rsid w:val="002D11B7"/>
    <w:rsid w:val="002D41EA"/>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55016"/>
    <w:rsid w:val="00367D4D"/>
    <w:rsid w:val="00381BDB"/>
    <w:rsid w:val="00383C4E"/>
    <w:rsid w:val="003841EF"/>
    <w:rsid w:val="0038638E"/>
    <w:rsid w:val="0038766C"/>
    <w:rsid w:val="00390C73"/>
    <w:rsid w:val="003925E7"/>
    <w:rsid w:val="00393FD1"/>
    <w:rsid w:val="003A30C2"/>
    <w:rsid w:val="003A3686"/>
    <w:rsid w:val="003A4CC9"/>
    <w:rsid w:val="003A6BF1"/>
    <w:rsid w:val="003B1932"/>
    <w:rsid w:val="003B1AAD"/>
    <w:rsid w:val="003B51E7"/>
    <w:rsid w:val="003B7AF4"/>
    <w:rsid w:val="003C0D43"/>
    <w:rsid w:val="003C54E4"/>
    <w:rsid w:val="003C64AC"/>
    <w:rsid w:val="003D016E"/>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2E23"/>
    <w:rsid w:val="00463030"/>
    <w:rsid w:val="00463EE8"/>
    <w:rsid w:val="0046438B"/>
    <w:rsid w:val="00466047"/>
    <w:rsid w:val="004714F4"/>
    <w:rsid w:val="00472A24"/>
    <w:rsid w:val="00475CD4"/>
    <w:rsid w:val="00477AF2"/>
    <w:rsid w:val="00477E35"/>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4D3B"/>
    <w:rsid w:val="004D5112"/>
    <w:rsid w:val="004D6433"/>
    <w:rsid w:val="004E3F43"/>
    <w:rsid w:val="004E6531"/>
    <w:rsid w:val="004F15FA"/>
    <w:rsid w:val="004F72F1"/>
    <w:rsid w:val="0050305E"/>
    <w:rsid w:val="005067C3"/>
    <w:rsid w:val="005104AF"/>
    <w:rsid w:val="00511920"/>
    <w:rsid w:val="005129D7"/>
    <w:rsid w:val="00517E98"/>
    <w:rsid w:val="00531BD8"/>
    <w:rsid w:val="00536D76"/>
    <w:rsid w:val="00540B8D"/>
    <w:rsid w:val="0054412E"/>
    <w:rsid w:val="0054799A"/>
    <w:rsid w:val="00557280"/>
    <w:rsid w:val="005663D1"/>
    <w:rsid w:val="00572D2B"/>
    <w:rsid w:val="00581D22"/>
    <w:rsid w:val="00585231"/>
    <w:rsid w:val="0058742A"/>
    <w:rsid w:val="00590D13"/>
    <w:rsid w:val="0059542E"/>
    <w:rsid w:val="005A325D"/>
    <w:rsid w:val="005A419E"/>
    <w:rsid w:val="005A72FF"/>
    <w:rsid w:val="005A7481"/>
    <w:rsid w:val="005B2AD5"/>
    <w:rsid w:val="005B5AFF"/>
    <w:rsid w:val="005C0EEA"/>
    <w:rsid w:val="005C1B90"/>
    <w:rsid w:val="005C1E48"/>
    <w:rsid w:val="005C37F9"/>
    <w:rsid w:val="005C3F07"/>
    <w:rsid w:val="005C435F"/>
    <w:rsid w:val="005C69AB"/>
    <w:rsid w:val="005C7761"/>
    <w:rsid w:val="005D0E99"/>
    <w:rsid w:val="005D1963"/>
    <w:rsid w:val="005D3037"/>
    <w:rsid w:val="005D7178"/>
    <w:rsid w:val="005E7DB0"/>
    <w:rsid w:val="005F0655"/>
    <w:rsid w:val="005F191C"/>
    <w:rsid w:val="005F2C9A"/>
    <w:rsid w:val="005F3979"/>
    <w:rsid w:val="005F42C4"/>
    <w:rsid w:val="005F4C76"/>
    <w:rsid w:val="00600BA6"/>
    <w:rsid w:val="00601CA3"/>
    <w:rsid w:val="00601F21"/>
    <w:rsid w:val="0060349A"/>
    <w:rsid w:val="0060410C"/>
    <w:rsid w:val="00607600"/>
    <w:rsid w:val="00607A51"/>
    <w:rsid w:val="0061645D"/>
    <w:rsid w:val="00621D1F"/>
    <w:rsid w:val="006240FF"/>
    <w:rsid w:val="00625DE9"/>
    <w:rsid w:val="00626235"/>
    <w:rsid w:val="0062794B"/>
    <w:rsid w:val="006330AF"/>
    <w:rsid w:val="0064014C"/>
    <w:rsid w:val="006425D8"/>
    <w:rsid w:val="00643655"/>
    <w:rsid w:val="006438D4"/>
    <w:rsid w:val="00647640"/>
    <w:rsid w:val="00647F01"/>
    <w:rsid w:val="006502FB"/>
    <w:rsid w:val="00651074"/>
    <w:rsid w:val="00653104"/>
    <w:rsid w:val="00653E65"/>
    <w:rsid w:val="006559B7"/>
    <w:rsid w:val="00657DC3"/>
    <w:rsid w:val="00660995"/>
    <w:rsid w:val="00662DF3"/>
    <w:rsid w:val="0066438D"/>
    <w:rsid w:val="006651C4"/>
    <w:rsid w:val="006662E9"/>
    <w:rsid w:val="00670CF7"/>
    <w:rsid w:val="00670FAF"/>
    <w:rsid w:val="00671DF9"/>
    <w:rsid w:val="00673723"/>
    <w:rsid w:val="00675360"/>
    <w:rsid w:val="00676387"/>
    <w:rsid w:val="0068085A"/>
    <w:rsid w:val="00687314"/>
    <w:rsid w:val="00694469"/>
    <w:rsid w:val="006958CA"/>
    <w:rsid w:val="006A0349"/>
    <w:rsid w:val="006A1A32"/>
    <w:rsid w:val="006A56E1"/>
    <w:rsid w:val="006B0251"/>
    <w:rsid w:val="006B35E7"/>
    <w:rsid w:val="006B7325"/>
    <w:rsid w:val="006C0CAA"/>
    <w:rsid w:val="006C55FF"/>
    <w:rsid w:val="006D3BCE"/>
    <w:rsid w:val="006E420A"/>
    <w:rsid w:val="006F6F36"/>
    <w:rsid w:val="006F70BB"/>
    <w:rsid w:val="00715C52"/>
    <w:rsid w:val="00720747"/>
    <w:rsid w:val="007268FA"/>
    <w:rsid w:val="0072736A"/>
    <w:rsid w:val="007278B4"/>
    <w:rsid w:val="00730915"/>
    <w:rsid w:val="00730EE3"/>
    <w:rsid w:val="007321F1"/>
    <w:rsid w:val="007338AE"/>
    <w:rsid w:val="00741239"/>
    <w:rsid w:val="00742FD3"/>
    <w:rsid w:val="00751C3A"/>
    <w:rsid w:val="00752EFE"/>
    <w:rsid w:val="0075398A"/>
    <w:rsid w:val="007606EF"/>
    <w:rsid w:val="00761DC2"/>
    <w:rsid w:val="0076254F"/>
    <w:rsid w:val="007639B1"/>
    <w:rsid w:val="00765FC8"/>
    <w:rsid w:val="00770C2B"/>
    <w:rsid w:val="00782AEA"/>
    <w:rsid w:val="00783127"/>
    <w:rsid w:val="00786B6A"/>
    <w:rsid w:val="00790503"/>
    <w:rsid w:val="00794932"/>
    <w:rsid w:val="007A794E"/>
    <w:rsid w:val="007B2AEE"/>
    <w:rsid w:val="007B2ED9"/>
    <w:rsid w:val="007B4404"/>
    <w:rsid w:val="007B4CB5"/>
    <w:rsid w:val="007B7082"/>
    <w:rsid w:val="007B70EA"/>
    <w:rsid w:val="007C2FB7"/>
    <w:rsid w:val="007C50FC"/>
    <w:rsid w:val="007C5CC0"/>
    <w:rsid w:val="007D368A"/>
    <w:rsid w:val="007D5B44"/>
    <w:rsid w:val="007D6D8C"/>
    <w:rsid w:val="007D7CC4"/>
    <w:rsid w:val="007E07B0"/>
    <w:rsid w:val="007E33FF"/>
    <w:rsid w:val="007E41A2"/>
    <w:rsid w:val="007E7713"/>
    <w:rsid w:val="007E7AC9"/>
    <w:rsid w:val="007F234E"/>
    <w:rsid w:val="007F2D93"/>
    <w:rsid w:val="007F6D0E"/>
    <w:rsid w:val="007F75B7"/>
    <w:rsid w:val="00802F5E"/>
    <w:rsid w:val="0080437B"/>
    <w:rsid w:val="008046F7"/>
    <w:rsid w:val="00810CAB"/>
    <w:rsid w:val="0082443E"/>
    <w:rsid w:val="008266D5"/>
    <w:rsid w:val="00826F16"/>
    <w:rsid w:val="0083027A"/>
    <w:rsid w:val="0083718C"/>
    <w:rsid w:val="00842615"/>
    <w:rsid w:val="00847322"/>
    <w:rsid w:val="008477E5"/>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353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7B59"/>
    <w:rsid w:val="00990990"/>
    <w:rsid w:val="0099483B"/>
    <w:rsid w:val="00996970"/>
    <w:rsid w:val="009A0914"/>
    <w:rsid w:val="009A27FA"/>
    <w:rsid w:val="009A3516"/>
    <w:rsid w:val="009A72DC"/>
    <w:rsid w:val="009A7850"/>
    <w:rsid w:val="009B48A8"/>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2A3F"/>
    <w:rsid w:val="00A83BE2"/>
    <w:rsid w:val="00A8418A"/>
    <w:rsid w:val="00A8539D"/>
    <w:rsid w:val="00AB0032"/>
    <w:rsid w:val="00AB316A"/>
    <w:rsid w:val="00AB6EA5"/>
    <w:rsid w:val="00AC39B6"/>
    <w:rsid w:val="00AC4FAA"/>
    <w:rsid w:val="00AC5EA2"/>
    <w:rsid w:val="00AD0628"/>
    <w:rsid w:val="00AD39E3"/>
    <w:rsid w:val="00AD4BD8"/>
    <w:rsid w:val="00AD706E"/>
    <w:rsid w:val="00AE0087"/>
    <w:rsid w:val="00AE028E"/>
    <w:rsid w:val="00AE2E27"/>
    <w:rsid w:val="00AF176C"/>
    <w:rsid w:val="00AF6599"/>
    <w:rsid w:val="00B0348E"/>
    <w:rsid w:val="00B03A5A"/>
    <w:rsid w:val="00B0404F"/>
    <w:rsid w:val="00B108F2"/>
    <w:rsid w:val="00B10ECC"/>
    <w:rsid w:val="00B12E0B"/>
    <w:rsid w:val="00B15273"/>
    <w:rsid w:val="00B15AB7"/>
    <w:rsid w:val="00B169C0"/>
    <w:rsid w:val="00B17658"/>
    <w:rsid w:val="00B227F0"/>
    <w:rsid w:val="00B272AF"/>
    <w:rsid w:val="00B32942"/>
    <w:rsid w:val="00B3574E"/>
    <w:rsid w:val="00B3614E"/>
    <w:rsid w:val="00B404C1"/>
    <w:rsid w:val="00B42B4B"/>
    <w:rsid w:val="00B50113"/>
    <w:rsid w:val="00B512D4"/>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23B1"/>
    <w:rsid w:val="00BC3213"/>
    <w:rsid w:val="00BC3D60"/>
    <w:rsid w:val="00BC41F7"/>
    <w:rsid w:val="00BC56FB"/>
    <w:rsid w:val="00BD3F68"/>
    <w:rsid w:val="00BD57BA"/>
    <w:rsid w:val="00BD6BE3"/>
    <w:rsid w:val="00BD6D23"/>
    <w:rsid w:val="00BE2620"/>
    <w:rsid w:val="00BE29C0"/>
    <w:rsid w:val="00BE6EBA"/>
    <w:rsid w:val="00BE7B4E"/>
    <w:rsid w:val="00BF3E84"/>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5DCD"/>
    <w:rsid w:val="00C46987"/>
    <w:rsid w:val="00C46E17"/>
    <w:rsid w:val="00C51F94"/>
    <w:rsid w:val="00C55298"/>
    <w:rsid w:val="00C5722D"/>
    <w:rsid w:val="00C621E0"/>
    <w:rsid w:val="00C642EB"/>
    <w:rsid w:val="00C76897"/>
    <w:rsid w:val="00C84959"/>
    <w:rsid w:val="00C90D0B"/>
    <w:rsid w:val="00C9501C"/>
    <w:rsid w:val="00C95756"/>
    <w:rsid w:val="00C967F5"/>
    <w:rsid w:val="00C973F6"/>
    <w:rsid w:val="00CA641B"/>
    <w:rsid w:val="00CA6B7E"/>
    <w:rsid w:val="00CB6E3C"/>
    <w:rsid w:val="00CC356D"/>
    <w:rsid w:val="00CC4DA3"/>
    <w:rsid w:val="00CC5289"/>
    <w:rsid w:val="00CC765A"/>
    <w:rsid w:val="00CC78B1"/>
    <w:rsid w:val="00CE5FCC"/>
    <w:rsid w:val="00CF0A33"/>
    <w:rsid w:val="00CF2E5C"/>
    <w:rsid w:val="00CF6E34"/>
    <w:rsid w:val="00D01647"/>
    <w:rsid w:val="00D0417A"/>
    <w:rsid w:val="00D04A96"/>
    <w:rsid w:val="00D04EA4"/>
    <w:rsid w:val="00D11A1A"/>
    <w:rsid w:val="00D137CC"/>
    <w:rsid w:val="00D1407C"/>
    <w:rsid w:val="00D2315F"/>
    <w:rsid w:val="00D23519"/>
    <w:rsid w:val="00D279DA"/>
    <w:rsid w:val="00D4469E"/>
    <w:rsid w:val="00D44D97"/>
    <w:rsid w:val="00D451A6"/>
    <w:rsid w:val="00D47BA5"/>
    <w:rsid w:val="00D50120"/>
    <w:rsid w:val="00D52BAA"/>
    <w:rsid w:val="00D55C99"/>
    <w:rsid w:val="00D57F53"/>
    <w:rsid w:val="00D75908"/>
    <w:rsid w:val="00D8316E"/>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3E94"/>
    <w:rsid w:val="00DF452F"/>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65BF0"/>
    <w:rsid w:val="00E70FFE"/>
    <w:rsid w:val="00E74942"/>
    <w:rsid w:val="00EA2488"/>
    <w:rsid w:val="00EB0D8C"/>
    <w:rsid w:val="00EB2795"/>
    <w:rsid w:val="00EB2F23"/>
    <w:rsid w:val="00EB761E"/>
    <w:rsid w:val="00EC018F"/>
    <w:rsid w:val="00EC3263"/>
    <w:rsid w:val="00EC49C7"/>
    <w:rsid w:val="00EC6CE5"/>
    <w:rsid w:val="00EC7BD1"/>
    <w:rsid w:val="00EC7FB4"/>
    <w:rsid w:val="00ED78B8"/>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5580"/>
    <w:rsid w:val="00F5686B"/>
    <w:rsid w:val="00F6150E"/>
    <w:rsid w:val="00F632B0"/>
    <w:rsid w:val="00F633CA"/>
    <w:rsid w:val="00F7095B"/>
    <w:rsid w:val="00F726CC"/>
    <w:rsid w:val="00F75BC8"/>
    <w:rsid w:val="00F82E7D"/>
    <w:rsid w:val="00F8626E"/>
    <w:rsid w:val="00F90C66"/>
    <w:rsid w:val="00F90ED7"/>
    <w:rsid w:val="00F92027"/>
    <w:rsid w:val="00FA6DE4"/>
    <w:rsid w:val="00FB1159"/>
    <w:rsid w:val="00FB5480"/>
    <w:rsid w:val="00FB6991"/>
    <w:rsid w:val="00FB7604"/>
    <w:rsid w:val="00FC2E43"/>
    <w:rsid w:val="00FC3B5E"/>
    <w:rsid w:val="00FD02E9"/>
    <w:rsid w:val="00FD0F24"/>
    <w:rsid w:val="00FD4951"/>
    <w:rsid w:val="00FD57AD"/>
    <w:rsid w:val="00FE3460"/>
    <w:rsid w:val="00FE5577"/>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40F500"/>
  <w15:chartTrackingRefBased/>
  <w15:docId w15:val="{A29453E8-30D9-4320-8224-8235D1F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8477E5"/>
    <w:rPr>
      <w:kern w:val="2"/>
      <w:sz w:val="24"/>
      <w:szCs w:val="24"/>
      <w:lang w:val="en-US"/>
    </w:rPr>
  </w:style>
  <w:style w:type="paragraph" w:styleId="af4">
    <w:name w:val="List Paragraph"/>
    <w:basedOn w:val="a0"/>
    <w:uiPriority w:val="34"/>
    <w:qFormat/>
    <w:rsid w:val="007321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72A6F-7D72-42ED-988E-70593C86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596</Words>
  <Characters>2937</Characters>
  <Application>Microsoft Office Word</Application>
  <DocSecurity>0</DocSecurity>
  <Lines>24</Lines>
  <Paragraphs>7</Paragraphs>
  <ScaleCrop>false</ScaleCrop>
  <Company>HKSARG</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12</cp:revision>
  <cp:lastPrinted>2021-11-03T09:43:00Z</cp:lastPrinted>
  <dcterms:created xsi:type="dcterms:W3CDTF">2023-10-09T08:26:00Z</dcterms:created>
  <dcterms:modified xsi:type="dcterms:W3CDTF">2023-11-17T03:47:00Z</dcterms:modified>
</cp:coreProperties>
</file>