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F66897" w:rsidRPr="00F66897" w14:paraId="17E06DD4" w14:textId="77777777" w:rsidTr="00D2726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1647F0C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F6689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76AD0FE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F6689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F66897" w:rsidRPr="00F66897" w14:paraId="56C30093" w14:textId="77777777" w:rsidTr="00D27266">
        <w:trPr>
          <w:trHeight w:val="573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2116B" w14:textId="77777777" w:rsidR="00F66897" w:rsidRPr="00F66897" w:rsidRDefault="00F66897" w:rsidP="00F66897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</w:rPr>
            </w:pPr>
            <w:r w:rsidRPr="00F66897">
              <w:rPr>
                <w:b/>
                <w:bCs/>
                <w:color w:val="000000"/>
                <w:spacing w:val="-3"/>
                <w:sz w:val="26"/>
              </w:rPr>
              <w:t>Electronic submission</w:t>
            </w:r>
          </w:p>
        </w:tc>
      </w:tr>
      <w:tr w:rsidR="00F66897" w:rsidRPr="00F66897" w14:paraId="6AD8FA75" w14:textId="77777777" w:rsidTr="00D27266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1F9E4EA" w14:textId="77777777" w:rsidR="00F66897" w:rsidRPr="00F66897" w:rsidRDefault="00F66897" w:rsidP="00F66897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F66897">
              <w:rPr>
                <w:color w:val="000000"/>
                <w:spacing w:val="-3"/>
              </w:rPr>
              <w:t>(</w:t>
            </w:r>
            <w:r w:rsidRPr="00F66897"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 w:rsidRPr="00F66897">
              <w:rPr>
                <w:color w:val="000000"/>
                <w:spacing w:val="-3"/>
              </w:rPr>
              <w:t>)</w:t>
            </w:r>
            <w:r w:rsidRPr="00F66897">
              <w:rPr>
                <w:color w:val="000000"/>
                <w:spacing w:val="-3"/>
              </w:rPr>
              <w:tab/>
              <w:t xml:space="preserve">Tenderers may submit tenders in traditional hard copy format or partly in electronic format in accordance with Clause </w:t>
            </w:r>
            <w:r w:rsidRPr="00F66897">
              <w:rPr>
                <w:rFonts w:hint="eastAsia"/>
                <w:color w:val="000000"/>
                <w:spacing w:val="-3"/>
                <w:lang w:eastAsia="zh-HK"/>
              </w:rPr>
              <w:t xml:space="preserve">GCT </w:t>
            </w:r>
            <w:r w:rsidRPr="00F66897">
              <w:rPr>
                <w:color w:val="000000"/>
                <w:spacing w:val="-3"/>
              </w:rPr>
              <w:t>4 of the General Conditions of Tender.  All tenders, whether in hard copy format or partly in electronic format, will be evaluated on an equal basis.</w:t>
            </w:r>
          </w:p>
          <w:p w14:paraId="3ACFB2DC" w14:textId="77777777" w:rsidR="00F66897" w:rsidRPr="00F66897" w:rsidRDefault="00F66897" w:rsidP="00F66897">
            <w:pPr>
              <w:tabs>
                <w:tab w:val="left" w:pos="89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F66897">
              <w:rPr>
                <w:rFonts w:hint="eastAsia"/>
                <w:color w:val="000000"/>
                <w:spacing w:val="-3"/>
                <w:lang w:eastAsia="zh-HK"/>
              </w:rPr>
              <w:t>(2)</w:t>
            </w:r>
            <w:r w:rsidRPr="00F66897">
              <w:rPr>
                <w:rFonts w:hint="eastAsia"/>
                <w:color w:val="000000"/>
                <w:spacing w:val="-3"/>
              </w:rPr>
              <w:tab/>
            </w:r>
            <w:r w:rsidRPr="00F66897">
              <w:rPr>
                <w:color w:val="000000"/>
                <w:spacing w:val="-3"/>
              </w:rPr>
              <w:t>When submitting tenders in electronic format, tenderers are reminded to digitally sign their</w:t>
            </w:r>
            <w:r w:rsidRPr="00F66897">
              <w:rPr>
                <w:rFonts w:hint="eastAsia"/>
                <w:color w:val="000000"/>
                <w:spacing w:val="-3"/>
              </w:rPr>
              <w:t xml:space="preserve"> </w:t>
            </w:r>
            <w:r w:rsidRPr="00F66897">
              <w:rPr>
                <w:color w:val="000000"/>
                <w:spacing w:val="-3"/>
              </w:rPr>
              <w:t>tenders in electronic format, which shall comply with the requirements set out in</w:t>
            </w:r>
            <w:r w:rsidRPr="00F66897">
              <w:rPr>
                <w:rFonts w:hint="eastAsia"/>
                <w:color w:val="000000"/>
                <w:spacing w:val="-3"/>
              </w:rPr>
              <w:t xml:space="preserve"> </w:t>
            </w:r>
            <w:r w:rsidRPr="00F66897">
              <w:rPr>
                <w:color w:val="000000"/>
                <w:spacing w:val="-3"/>
              </w:rPr>
              <w:t xml:space="preserve">Appendix </w:t>
            </w:r>
            <w:r w:rsidRPr="00F66897">
              <w:rPr>
                <w:color w:val="0000FF"/>
                <w:spacing w:val="-3"/>
              </w:rPr>
              <w:t>[</w:t>
            </w:r>
            <w:r w:rsidRPr="00F66897">
              <w:rPr>
                <w:rFonts w:hint="eastAsia"/>
                <w:color w:val="0000FF"/>
                <w:spacing w:val="-3"/>
                <w:lang w:eastAsia="zh-HK"/>
              </w:rPr>
              <w:t>#</w:t>
            </w:r>
            <w:r w:rsidRPr="00F66897">
              <w:rPr>
                <w:color w:val="0000FF"/>
                <w:spacing w:val="-3"/>
              </w:rPr>
              <w:t>]</w:t>
            </w:r>
            <w:r w:rsidRPr="00F66897">
              <w:rPr>
                <w:rFonts w:hint="eastAsia"/>
                <w:color w:val="0000FF"/>
                <w:spacing w:val="-3"/>
                <w:vertAlign w:val="superscript"/>
                <w:lang w:eastAsia="zh-HK"/>
              </w:rPr>
              <w:t>&amp;</w:t>
            </w:r>
            <w:r w:rsidRPr="00F66897">
              <w:rPr>
                <w:rFonts w:hint="eastAsia"/>
                <w:color w:val="000000"/>
                <w:spacing w:val="-3"/>
                <w:lang w:eastAsia="zh-HK"/>
              </w:rPr>
              <w:t xml:space="preserve"> to </w:t>
            </w:r>
            <w:r w:rsidRPr="00F66897">
              <w:rPr>
                <w:color w:val="000000"/>
                <w:spacing w:val="-3"/>
                <w:lang w:eastAsia="zh-HK"/>
              </w:rPr>
              <w:t>General Conditions of Tender</w:t>
            </w:r>
            <w:r w:rsidRPr="00F66897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  <w:p w14:paraId="4D0D7132" w14:textId="77777777" w:rsidR="00F66897" w:rsidRPr="00F66897" w:rsidRDefault="00F66897" w:rsidP="00F66897">
            <w:pPr>
              <w:tabs>
                <w:tab w:val="left" w:pos="0"/>
                <w:tab w:val="left" w:pos="512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17BC6BC0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F66897">
              <w:rPr>
                <w:color w:val="000000"/>
                <w:spacing w:val="-3"/>
              </w:rPr>
              <w:t>Advice to tenderers about electronic submission of tender returns in removable media.</w:t>
            </w:r>
          </w:p>
          <w:p w14:paraId="327E5D66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34D1D1D2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675" w:rightChars="60" w:right="144" w:hanging="524"/>
              <w:jc w:val="both"/>
              <w:rPr>
                <w:b/>
                <w:bCs/>
                <w:color w:val="000000"/>
                <w:spacing w:val="-3"/>
              </w:rPr>
            </w:pPr>
            <w:r w:rsidRPr="00F66897">
              <w:rPr>
                <w:b/>
                <w:bCs/>
                <w:color w:val="000000"/>
                <w:spacing w:val="-3"/>
              </w:rPr>
              <w:t xml:space="preserve">Note: </w:t>
            </w:r>
          </w:p>
          <w:p w14:paraId="706B2EDE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F66897">
              <w:rPr>
                <w:rFonts w:hint="eastAsia"/>
                <w:color w:val="0000FF"/>
                <w:spacing w:val="-3"/>
                <w:lang w:eastAsia="zh-HK"/>
              </w:rPr>
              <w:t>#</w:t>
            </w:r>
            <w:r w:rsidRPr="00F66897">
              <w:rPr>
                <w:color w:val="000000"/>
                <w:spacing w:val="-3"/>
              </w:rPr>
              <w:t xml:space="preserve"> </w:t>
            </w:r>
            <w:r w:rsidRPr="00F66897">
              <w:rPr>
                <w:rFonts w:hint="eastAsia"/>
                <w:color w:val="000000"/>
                <w:spacing w:val="-3"/>
                <w:lang w:eastAsia="zh-HK"/>
              </w:rPr>
              <w:t>Please i</w:t>
            </w:r>
            <w:r w:rsidRPr="00F66897">
              <w:rPr>
                <w:color w:val="000000"/>
                <w:spacing w:val="-3"/>
              </w:rPr>
              <w:t>nsert appropriate reference.</w:t>
            </w:r>
          </w:p>
          <w:p w14:paraId="5AF1E2B9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F66897">
              <w:rPr>
                <w:rFonts w:hint="eastAsia"/>
                <w:color w:val="0000FF"/>
                <w:spacing w:val="-3"/>
                <w:lang w:eastAsia="zh-HK"/>
              </w:rPr>
              <w:t>&amp;</w:t>
            </w:r>
            <w:r w:rsidRPr="00F66897">
              <w:rPr>
                <w:color w:val="000000"/>
                <w:spacing w:val="-3"/>
              </w:rPr>
              <w:t xml:space="preserve"> The requirements have been set out in Appendix 4 of </w:t>
            </w:r>
            <w:r w:rsidRPr="00F66897">
              <w:rPr>
                <w:rFonts w:hint="eastAsia"/>
                <w:color w:val="000000"/>
                <w:spacing w:val="-3"/>
              </w:rPr>
              <w:t>ETWB TCW No. 11/2005</w:t>
            </w:r>
            <w:r w:rsidRPr="00F66897">
              <w:rPr>
                <w:color w:val="000000"/>
                <w:spacing w:val="-3"/>
              </w:rPr>
              <w:t>.</w:t>
            </w:r>
          </w:p>
          <w:p w14:paraId="0C93B897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pacing w:val="-3"/>
              </w:rPr>
            </w:pPr>
          </w:p>
          <w:p w14:paraId="1A1D231E" w14:textId="77777777" w:rsidR="00F66897" w:rsidRPr="00F66897" w:rsidRDefault="00F66897" w:rsidP="00F6689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F66897" w:rsidRDefault="003642BE" w:rsidP="00E66902"/>
    <w:sectPr w:rsidR="003642BE" w:rsidRPr="00F66897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4FE2" w14:textId="77777777" w:rsidR="00084D76" w:rsidRDefault="00084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12516EB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F66897">
      <w:rPr>
        <w:b/>
        <w:bCs/>
        <w:i/>
        <w:iCs/>
      </w:rPr>
      <w:t>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084D7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084D7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5F72" w14:textId="77777777" w:rsidR="00084D76" w:rsidRDefault="00084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6267" w14:textId="77777777" w:rsidR="00084D76" w:rsidRDefault="00084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67133A0D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67A6E321" w14:textId="77777777" w:rsidR="00084D76" w:rsidRDefault="00084D76" w:rsidP="005B143A">
    <w:pPr>
      <w:keepLines/>
      <w:widowControl/>
      <w:spacing w:before="120" w:after="120"/>
      <w:ind w:left="1661" w:hangingChars="692" w:hanging="166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66D2" w14:textId="77777777" w:rsidR="00084D76" w:rsidRDefault="00084D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E7925A5A"/>
    <w:lvl w:ilvl="0" w:tplc="FAB81D78">
      <w:start w:val="6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84D76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E01368"/>
    <w:rsid w:val="00E66902"/>
    <w:rsid w:val="00F66897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2022-04-12T02:06:00Z</dcterms:modified>
</cp:coreProperties>
</file>