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46803" w14:textId="77777777" w:rsidR="006C6E95" w:rsidRPr="00B02F88" w:rsidRDefault="006C6E95" w:rsidP="006C6E95">
      <w:pPr>
        <w:jc w:val="center"/>
        <w:rPr>
          <w:b/>
          <w:u w:val="single"/>
        </w:rPr>
      </w:pPr>
      <w:r w:rsidRPr="00B02F88">
        <w:rPr>
          <w:b/>
          <w:u w:val="single"/>
        </w:rPr>
        <w:t>APPENDIX [ ] TO THE GENERAL CONDITIONS OF TENDER</w:t>
      </w:r>
    </w:p>
    <w:p w14:paraId="3616F4DC" w14:textId="77777777" w:rsidR="006C6E95" w:rsidRPr="00B02F88" w:rsidRDefault="006C6E95" w:rsidP="006C6E95"/>
    <w:p w14:paraId="29BC777C" w14:textId="77777777" w:rsidR="006C6E95" w:rsidRPr="00B02F88" w:rsidRDefault="006C6E95" w:rsidP="006C6E95">
      <w:pPr>
        <w:jc w:val="center"/>
        <w:rPr>
          <w:b/>
        </w:rPr>
      </w:pPr>
      <w:r w:rsidRPr="00B02F88">
        <w:rPr>
          <w:b/>
        </w:rPr>
        <w:t>Correction Rules for Tender Errors</w:t>
      </w:r>
    </w:p>
    <w:p w14:paraId="3E40A88A" w14:textId="77777777" w:rsidR="006C6E95" w:rsidRPr="00B02F88" w:rsidRDefault="006C6E95" w:rsidP="006C6E95">
      <w:pPr>
        <w:jc w:val="center"/>
        <w:rPr>
          <w:b/>
        </w:rPr>
      </w:pPr>
      <w:r w:rsidRPr="00B02F88">
        <w:rPr>
          <w:b/>
        </w:rPr>
        <w:t>(</w:t>
      </w:r>
      <w:r w:rsidRPr="00B02F88">
        <w:rPr>
          <w:rFonts w:hint="eastAsia"/>
          <w:b/>
          <w:lang w:eastAsia="zh-HK"/>
        </w:rPr>
        <w:t>General</w:t>
      </w:r>
      <w:r w:rsidRPr="00B02F88">
        <w:rPr>
          <w:b/>
        </w:rPr>
        <w:t xml:space="preserve"> Conditions of Tender Clause </w:t>
      </w:r>
      <w:r w:rsidRPr="00B02F88">
        <w:rPr>
          <w:rFonts w:hint="eastAsia"/>
          <w:b/>
          <w:lang w:eastAsia="zh-HK"/>
        </w:rPr>
        <w:t>GCT 11</w:t>
      </w:r>
      <w:r w:rsidRPr="00B02F88">
        <w:rPr>
          <w:b/>
        </w:rPr>
        <w:t>)</w:t>
      </w:r>
    </w:p>
    <w:p w14:paraId="518E7D77" w14:textId="77777777" w:rsidR="006C6E95" w:rsidRPr="00B02F88" w:rsidRDefault="006C6E95" w:rsidP="006C6E95">
      <w:pPr>
        <w:rPr>
          <w:lang w:eastAsia="zh-HK"/>
        </w:rPr>
      </w:pPr>
    </w:p>
    <w:p w14:paraId="62701512" w14:textId="77777777" w:rsidR="006C6E95" w:rsidRPr="007A5D55" w:rsidRDefault="006C6E95" w:rsidP="006C6E95">
      <w:pPr>
        <w:rPr>
          <w:b/>
          <w:kern w:val="0"/>
          <w:u w:val="single"/>
          <w:lang w:val="en-HK"/>
        </w:rPr>
      </w:pPr>
      <w:r w:rsidRPr="007A5D55">
        <w:rPr>
          <w:b/>
          <w:kern w:val="0"/>
          <w:u w:val="single"/>
          <w:lang w:val="en-HK"/>
        </w:rPr>
        <w:t>Section 1 – General</w:t>
      </w:r>
    </w:p>
    <w:p w14:paraId="00E54163" w14:textId="77777777" w:rsidR="006C6E95" w:rsidRPr="007A5D55" w:rsidRDefault="006C6E95" w:rsidP="006C6E95">
      <w:pPr>
        <w:rPr>
          <w:kern w:val="0"/>
          <w:lang w:val="en-HK"/>
        </w:rPr>
      </w:pPr>
    </w:p>
    <w:p w14:paraId="760A3161" w14:textId="77777777" w:rsidR="006C6E95" w:rsidRPr="007A5D55" w:rsidRDefault="006C6E95" w:rsidP="006C6E95">
      <w:pPr>
        <w:widowControl/>
        <w:numPr>
          <w:ilvl w:val="1"/>
          <w:numId w:val="4"/>
        </w:numPr>
        <w:ind w:left="703" w:hanging="703"/>
        <w:jc w:val="both"/>
        <w:rPr>
          <w:kern w:val="0"/>
          <w:lang w:val="en-HK"/>
        </w:rPr>
      </w:pPr>
      <w:r w:rsidRPr="007A5D55">
        <w:rPr>
          <w:kern w:val="0"/>
          <w:lang w:val="en-HK"/>
        </w:rPr>
        <w:t xml:space="preserve">For errors which have been specifically addressed in the General or Special Conditions of Tender, the errors shall be dealt with strictly in accordance with the relevant </w:t>
      </w:r>
      <w:r w:rsidRPr="007A5D55">
        <w:rPr>
          <w:rFonts w:hint="eastAsia"/>
          <w:kern w:val="0"/>
          <w:lang w:val="en-HK" w:eastAsia="zh-HK"/>
        </w:rPr>
        <w:t>General or Special C</w:t>
      </w:r>
      <w:r w:rsidRPr="007A5D55">
        <w:rPr>
          <w:kern w:val="0"/>
          <w:lang w:val="en-HK"/>
        </w:rPr>
        <w:t xml:space="preserve">onditions of </w:t>
      </w:r>
      <w:r w:rsidRPr="007A5D55">
        <w:rPr>
          <w:rFonts w:hint="eastAsia"/>
          <w:kern w:val="0"/>
          <w:lang w:val="en-HK" w:eastAsia="zh-HK"/>
        </w:rPr>
        <w:t>T</w:t>
      </w:r>
      <w:r w:rsidRPr="007A5D55">
        <w:rPr>
          <w:kern w:val="0"/>
          <w:lang w:val="en-HK"/>
        </w:rPr>
        <w:t xml:space="preserve">ender.  The following rules shall only apply where the errors have not been specifically addressed in the </w:t>
      </w:r>
      <w:r w:rsidRPr="007A5D55">
        <w:rPr>
          <w:rFonts w:hint="eastAsia"/>
          <w:kern w:val="0"/>
          <w:lang w:val="en-HK" w:eastAsia="zh-HK"/>
        </w:rPr>
        <w:t xml:space="preserve">General or Special </w:t>
      </w:r>
      <w:r w:rsidRPr="007A5D55">
        <w:rPr>
          <w:kern w:val="0"/>
          <w:lang w:val="en-HK"/>
        </w:rPr>
        <w:t>Conditions of Tender.</w:t>
      </w:r>
    </w:p>
    <w:p w14:paraId="00153BD9" w14:textId="77777777" w:rsidR="006C6E95" w:rsidRPr="007A5D55" w:rsidRDefault="006C6E95" w:rsidP="006C6E95">
      <w:pPr>
        <w:widowControl/>
        <w:ind w:left="703"/>
        <w:jc w:val="both"/>
        <w:rPr>
          <w:kern w:val="0"/>
          <w:lang w:val="en-HK"/>
        </w:rPr>
      </w:pPr>
    </w:p>
    <w:p w14:paraId="49A5982C" w14:textId="77777777" w:rsidR="006C6E95" w:rsidRPr="007A5D55" w:rsidRDefault="006C6E95" w:rsidP="006C6E95">
      <w:pPr>
        <w:widowControl/>
        <w:numPr>
          <w:ilvl w:val="1"/>
          <w:numId w:val="4"/>
        </w:numPr>
        <w:ind w:left="703" w:hanging="703"/>
        <w:jc w:val="both"/>
        <w:rPr>
          <w:kern w:val="0"/>
          <w:lang w:val="en-HK"/>
        </w:rPr>
      </w:pPr>
      <w:r w:rsidRPr="007A5D55">
        <w:rPr>
          <w:kern w:val="0"/>
          <w:lang w:val="en-HK"/>
        </w:rPr>
        <w:t>Subject to paragraph 1.1 above, where a correction rule provided in Section 2 below is applicable, the errors shall be corrected in accordance with that rule.</w:t>
      </w:r>
    </w:p>
    <w:p w14:paraId="70CBAD7E" w14:textId="77777777" w:rsidR="006C6E95" w:rsidRPr="007A5D55" w:rsidRDefault="006C6E95" w:rsidP="006C6E95">
      <w:pPr>
        <w:widowControl/>
        <w:ind w:left="703"/>
        <w:jc w:val="both"/>
        <w:rPr>
          <w:kern w:val="0"/>
          <w:lang w:val="en-HK"/>
        </w:rPr>
      </w:pPr>
    </w:p>
    <w:p w14:paraId="50CBBCA0" w14:textId="77777777" w:rsidR="006C6E95" w:rsidRPr="007A5D55" w:rsidRDefault="006C6E95" w:rsidP="006C6E95">
      <w:pPr>
        <w:widowControl/>
        <w:numPr>
          <w:ilvl w:val="1"/>
          <w:numId w:val="4"/>
        </w:numPr>
        <w:ind w:left="703" w:hanging="703"/>
        <w:jc w:val="both"/>
        <w:rPr>
          <w:kern w:val="0"/>
          <w:lang w:val="en-HK"/>
        </w:rPr>
      </w:pPr>
      <w:r w:rsidRPr="007A5D55">
        <w:rPr>
          <w:kern w:val="0"/>
          <w:lang w:val="en-HK"/>
        </w:rPr>
        <w:t>In the event no written correction rule is applicable,</w:t>
      </w:r>
    </w:p>
    <w:p w14:paraId="331017B9" w14:textId="77777777" w:rsidR="006C6E95" w:rsidRPr="007A5D55" w:rsidRDefault="006C6E95" w:rsidP="006C6E95">
      <w:pPr>
        <w:widowControl/>
        <w:ind w:left="703"/>
        <w:jc w:val="both"/>
        <w:rPr>
          <w:kern w:val="0"/>
          <w:lang w:val="en-HK"/>
        </w:rPr>
      </w:pPr>
    </w:p>
    <w:p w14:paraId="0B6AE6A2" w14:textId="77777777" w:rsidR="006C6E95" w:rsidRPr="007A5D55" w:rsidRDefault="006C6E95" w:rsidP="006C6E95">
      <w:pPr>
        <w:widowControl/>
        <w:numPr>
          <w:ilvl w:val="0"/>
          <w:numId w:val="5"/>
        </w:numPr>
        <w:jc w:val="both"/>
        <w:rPr>
          <w:kern w:val="0"/>
          <w:lang w:val="en-HK"/>
        </w:rPr>
      </w:pPr>
      <w:r w:rsidRPr="007A5D55">
        <w:rPr>
          <w:kern w:val="0"/>
          <w:lang w:val="en-HK"/>
        </w:rPr>
        <w:t>where ambiguity as to the tenderer’s true intention exists, it shall be construed by the tender examiner by reference to the best practice or his best judgment; and</w:t>
      </w:r>
    </w:p>
    <w:p w14:paraId="1F1E80D6" w14:textId="77777777" w:rsidR="006C6E95" w:rsidRPr="007A5D55" w:rsidRDefault="006C6E95" w:rsidP="006C6E95">
      <w:pPr>
        <w:widowControl/>
        <w:ind w:left="1423"/>
        <w:jc w:val="both"/>
        <w:rPr>
          <w:kern w:val="0"/>
          <w:lang w:val="en-HK"/>
        </w:rPr>
      </w:pPr>
    </w:p>
    <w:p w14:paraId="70415D1E" w14:textId="77777777" w:rsidR="006C6E95" w:rsidRPr="007A5D55" w:rsidRDefault="006C6E95" w:rsidP="006C6E95">
      <w:pPr>
        <w:widowControl/>
        <w:numPr>
          <w:ilvl w:val="0"/>
          <w:numId w:val="5"/>
        </w:numPr>
        <w:jc w:val="both"/>
        <w:rPr>
          <w:kern w:val="0"/>
          <w:lang w:val="en-HK"/>
        </w:rPr>
      </w:pPr>
      <w:r w:rsidRPr="007A5D55">
        <w:rPr>
          <w:kern w:val="0"/>
          <w:lang w:val="en-HK"/>
        </w:rPr>
        <w:t>where errors relate to factual information and there is no room for manipulation by a tenderer by virtue of subsequent correction; or where the correction of such errors would not change the tender in substance or the quality of the tender which would give the tenderer an advantage over the other tenderers, the concerned tenderers may be permitted to correct the errors.  In other cases, the tender shall be assessed with the errors as submitted.</w:t>
      </w:r>
    </w:p>
    <w:p w14:paraId="169E3DC3" w14:textId="77777777" w:rsidR="006C6E95" w:rsidRPr="007A5D55" w:rsidRDefault="006C6E95" w:rsidP="006C6E95">
      <w:pPr>
        <w:widowControl/>
        <w:ind w:left="1423"/>
        <w:jc w:val="both"/>
        <w:rPr>
          <w:kern w:val="0"/>
          <w:lang w:val="en-HK"/>
        </w:rPr>
      </w:pPr>
    </w:p>
    <w:p w14:paraId="4FB4310A" w14:textId="77777777" w:rsidR="006C6E95" w:rsidRPr="007A5D55" w:rsidRDefault="006C6E95" w:rsidP="006C6E95">
      <w:pPr>
        <w:widowControl/>
        <w:numPr>
          <w:ilvl w:val="1"/>
          <w:numId w:val="4"/>
        </w:numPr>
        <w:ind w:left="703" w:hanging="703"/>
        <w:jc w:val="both"/>
        <w:rPr>
          <w:kern w:val="0"/>
          <w:lang w:val="en-HK"/>
        </w:rPr>
      </w:pPr>
      <w:r w:rsidRPr="007A5D55">
        <w:rPr>
          <w:kern w:val="0"/>
          <w:lang w:val="en-HK"/>
        </w:rPr>
        <w:t>For the purposes of these rules, errors include omissions.</w:t>
      </w:r>
    </w:p>
    <w:p w14:paraId="4ECA263F" w14:textId="77777777" w:rsidR="006C6E95" w:rsidRPr="007A5D55" w:rsidRDefault="006C6E95" w:rsidP="006C6E95">
      <w:pPr>
        <w:rPr>
          <w:b/>
          <w:kern w:val="0"/>
          <w:u w:val="single"/>
          <w:lang w:val="en-HK" w:eastAsia="zh-HK"/>
        </w:rPr>
      </w:pPr>
    </w:p>
    <w:p w14:paraId="3C2A2204" w14:textId="77777777" w:rsidR="006C6E95" w:rsidRPr="007A5D55" w:rsidRDefault="006C6E95" w:rsidP="006C6E95">
      <w:pPr>
        <w:rPr>
          <w:b/>
          <w:kern w:val="0"/>
          <w:u w:val="single"/>
          <w:lang w:val="en-HK" w:eastAsia="zh-HK"/>
        </w:rPr>
      </w:pPr>
    </w:p>
    <w:p w14:paraId="3767D935" w14:textId="77777777" w:rsidR="006C6E95" w:rsidRPr="007A5D55" w:rsidRDefault="006C6E95" w:rsidP="006C6E95">
      <w:pPr>
        <w:widowControl/>
        <w:tabs>
          <w:tab w:val="left" w:pos="735"/>
        </w:tabs>
        <w:suppressAutoHyphens/>
        <w:jc w:val="both"/>
        <w:rPr>
          <w:b/>
          <w:kern w:val="0"/>
          <w:u w:val="single"/>
          <w:lang w:val="en-HK" w:eastAsia="zh-HK"/>
        </w:rPr>
      </w:pPr>
      <w:bookmarkStart w:id="0" w:name="_GoBack"/>
      <w:bookmarkEnd w:id="0"/>
      <w:r w:rsidRPr="007A5D55">
        <w:rPr>
          <w:b/>
          <w:kern w:val="0"/>
          <w:u w:val="single"/>
          <w:lang w:val="en-HK" w:eastAsia="zh-HK"/>
        </w:rPr>
        <w:br w:type="page"/>
      </w:r>
      <w:r w:rsidRPr="007A5D55">
        <w:rPr>
          <w:b/>
          <w:kern w:val="0"/>
          <w:u w:val="single"/>
          <w:lang w:val="en-HK"/>
        </w:rPr>
        <w:lastRenderedPageBreak/>
        <w:t xml:space="preserve">Section 2 – Errors in </w:t>
      </w:r>
      <w:r w:rsidRPr="007A5D55">
        <w:rPr>
          <w:rFonts w:hint="eastAsia"/>
          <w:b/>
          <w:kern w:val="0"/>
          <w:u w:val="single"/>
          <w:lang w:val="en-HK" w:eastAsia="zh-HK"/>
        </w:rPr>
        <w:t>p</w:t>
      </w:r>
      <w:r w:rsidRPr="007A5D55">
        <w:rPr>
          <w:b/>
          <w:kern w:val="0"/>
          <w:u w:val="single"/>
          <w:lang w:val="en-HK"/>
        </w:rPr>
        <w:t xml:space="preserve">ricing </w:t>
      </w:r>
      <w:r w:rsidRPr="007A5D55">
        <w:rPr>
          <w:rFonts w:hint="eastAsia"/>
          <w:b/>
          <w:kern w:val="0"/>
          <w:u w:val="single"/>
          <w:lang w:val="en-HK" w:eastAsia="zh-HK"/>
        </w:rPr>
        <w:t>d</w:t>
      </w:r>
      <w:r w:rsidRPr="007A5D55">
        <w:rPr>
          <w:b/>
          <w:kern w:val="0"/>
          <w:u w:val="single"/>
          <w:lang w:val="en-HK"/>
        </w:rPr>
        <w:t>ocument</w:t>
      </w:r>
    </w:p>
    <w:p w14:paraId="2604935B" w14:textId="77777777" w:rsidR="006C6E95" w:rsidRPr="007A5D55" w:rsidRDefault="006C6E95" w:rsidP="006C6E95">
      <w:pPr>
        <w:rPr>
          <w:b/>
          <w:kern w:val="0"/>
          <w:u w:val="single"/>
          <w:lang w:val="en-HK" w:eastAsia="zh-HK"/>
        </w:rPr>
      </w:pPr>
    </w:p>
    <w:p w14:paraId="1895E061" w14:textId="77777777" w:rsidR="006C6E95" w:rsidRPr="007A5D55" w:rsidRDefault="006C6E95" w:rsidP="006C6E95">
      <w:pPr>
        <w:widowControl/>
        <w:numPr>
          <w:ilvl w:val="0"/>
          <w:numId w:val="6"/>
        </w:numPr>
        <w:tabs>
          <w:tab w:val="left" w:pos="735"/>
        </w:tabs>
        <w:suppressAutoHyphens/>
        <w:ind w:left="709" w:hanging="709"/>
        <w:jc w:val="both"/>
        <w:rPr>
          <w:kern w:val="0"/>
          <w:lang w:val="en-HK" w:eastAsia="zh-HK"/>
        </w:rPr>
      </w:pPr>
      <w:r w:rsidRPr="007A5D55">
        <w:rPr>
          <w:kern w:val="0"/>
          <w:lang w:val="en-HK" w:eastAsia="zh-HK"/>
        </w:rPr>
        <w:t xml:space="preserve">If errors are found in the </w:t>
      </w:r>
      <w:r w:rsidRPr="007A5D55">
        <w:rPr>
          <w:rFonts w:hint="eastAsia"/>
          <w:kern w:val="0"/>
          <w:lang w:val="en-HK" w:eastAsia="zh-HK"/>
        </w:rPr>
        <w:t>Schedule of Percentages in the Contract Data Part two</w:t>
      </w:r>
      <w:r>
        <w:rPr>
          <w:kern w:val="0"/>
          <w:lang w:val="en-HK" w:eastAsia="zh-HK"/>
        </w:rPr>
        <w:t xml:space="preserve">, </w:t>
      </w:r>
      <w:r w:rsidRPr="007A5D55">
        <w:rPr>
          <w:kern w:val="0"/>
          <w:lang w:val="en-HK" w:eastAsia="zh-HK"/>
        </w:rPr>
        <w:t>they shall be corrected as follows</w:t>
      </w:r>
      <w:r w:rsidRPr="007A5D55">
        <w:rPr>
          <w:rFonts w:hint="eastAsia"/>
          <w:kern w:val="0"/>
          <w:lang w:val="en-HK" w:eastAsia="zh-HK"/>
        </w:rPr>
        <w:t>:</w:t>
      </w:r>
    </w:p>
    <w:p w14:paraId="48CDA64E" w14:textId="77777777" w:rsidR="006C6E95" w:rsidRPr="007A5D55" w:rsidRDefault="006C6E95" w:rsidP="006C6E95">
      <w:pPr>
        <w:widowControl/>
        <w:tabs>
          <w:tab w:val="left" w:pos="735"/>
        </w:tabs>
        <w:suppressAutoHyphens/>
        <w:jc w:val="both"/>
        <w:rPr>
          <w:kern w:val="0"/>
          <w:lang w:val="en-HK" w:eastAsia="zh-HK"/>
        </w:rPr>
      </w:pPr>
    </w:p>
    <w:p w14:paraId="1471D99A" w14:textId="77777777" w:rsidR="006C6E95" w:rsidRPr="007A5D55" w:rsidRDefault="006C6E95" w:rsidP="006C6E95">
      <w:pPr>
        <w:widowControl/>
        <w:numPr>
          <w:ilvl w:val="0"/>
          <w:numId w:val="7"/>
        </w:numPr>
        <w:tabs>
          <w:tab w:val="left" w:pos="1418"/>
        </w:tabs>
        <w:suppressAutoHyphens/>
        <w:ind w:left="1418" w:hanging="709"/>
        <w:jc w:val="both"/>
        <w:rPr>
          <w:kern w:val="0"/>
          <w:lang w:val="en-HK" w:eastAsia="zh-HK"/>
        </w:rPr>
      </w:pPr>
      <w:r w:rsidRPr="007A5D55">
        <w:rPr>
          <w:kern w:val="0"/>
          <w:lang w:val="en-HK" w:eastAsia="zh-HK"/>
        </w:rPr>
        <w:t xml:space="preserve">Errors in extensions and </w:t>
      </w:r>
      <w:r w:rsidRPr="007A5D55">
        <w:rPr>
          <w:rFonts w:hint="eastAsia"/>
          <w:kern w:val="0"/>
          <w:lang w:val="en-HK" w:eastAsia="zh-HK"/>
        </w:rPr>
        <w:t xml:space="preserve">summations of </w:t>
      </w:r>
      <w:r w:rsidRPr="007A5D55">
        <w:rPr>
          <w:rFonts w:hint="eastAsia"/>
          <w:i/>
          <w:kern w:val="0"/>
          <w:lang w:val="en-HK" w:eastAsia="zh-HK"/>
        </w:rPr>
        <w:t>contract percentages</w:t>
      </w:r>
      <w:r w:rsidRPr="007A5D55">
        <w:rPr>
          <w:rFonts w:hint="eastAsia"/>
          <w:kern w:val="0"/>
          <w:lang w:val="en-HK" w:eastAsia="zh-HK"/>
        </w:rPr>
        <w:t xml:space="preserve"> </w:t>
      </w:r>
      <w:r w:rsidRPr="007A5D55">
        <w:rPr>
          <w:kern w:val="0"/>
          <w:lang w:val="en-HK" w:eastAsia="zh-HK"/>
        </w:rPr>
        <w:t xml:space="preserve">shall be corrected and the rectified amounts carried to the </w:t>
      </w:r>
      <w:r w:rsidRPr="007A5D55">
        <w:rPr>
          <w:rFonts w:hint="eastAsia"/>
          <w:kern w:val="0"/>
          <w:lang w:val="en-HK" w:eastAsia="zh-HK"/>
        </w:rPr>
        <w:t>forecast total of the Prices* / Total Value for Tender Assessment (TVTA)</w:t>
      </w:r>
      <w:r>
        <w:rPr>
          <w:kern w:val="0"/>
          <w:lang w:val="en-HK" w:eastAsia="zh-HK"/>
        </w:rPr>
        <w:t>*</w:t>
      </w:r>
      <w:r w:rsidRPr="007A5D55">
        <w:rPr>
          <w:kern w:val="0"/>
          <w:lang w:val="en-HK" w:eastAsia="zh-HK"/>
        </w:rPr>
        <w:t>.</w:t>
      </w:r>
    </w:p>
    <w:p w14:paraId="6EB5A58F" w14:textId="77777777" w:rsidR="006C6E95" w:rsidRPr="007A5D55" w:rsidRDefault="006C6E95" w:rsidP="006C6E95">
      <w:pPr>
        <w:widowControl/>
        <w:tabs>
          <w:tab w:val="left" w:pos="1418"/>
        </w:tabs>
        <w:suppressAutoHyphens/>
        <w:ind w:left="1418"/>
        <w:jc w:val="both"/>
        <w:rPr>
          <w:kern w:val="0"/>
          <w:lang w:val="en-HK" w:eastAsia="zh-HK"/>
        </w:rPr>
      </w:pPr>
    </w:p>
    <w:p w14:paraId="499D5D21" w14:textId="77777777" w:rsidR="006C6E95" w:rsidRPr="007A5D55" w:rsidRDefault="006C6E95" w:rsidP="006C6E95">
      <w:pPr>
        <w:widowControl/>
        <w:numPr>
          <w:ilvl w:val="0"/>
          <w:numId w:val="7"/>
        </w:numPr>
        <w:suppressAutoHyphens/>
        <w:ind w:left="1418" w:hanging="709"/>
        <w:jc w:val="both"/>
        <w:rPr>
          <w:kern w:val="0"/>
          <w:lang w:val="en-HK" w:eastAsia="zh-HK"/>
        </w:rPr>
      </w:pPr>
      <w:r w:rsidRPr="007A5D55">
        <w:rPr>
          <w:kern w:val="0"/>
          <w:lang w:val="en-HK" w:eastAsia="zh-HK"/>
        </w:rPr>
        <w:t xml:space="preserve">Where </w:t>
      </w:r>
      <w:r w:rsidRPr="007A5D55">
        <w:rPr>
          <w:rFonts w:hint="eastAsia"/>
          <w:kern w:val="0"/>
          <w:lang w:val="en-HK" w:eastAsia="zh-HK"/>
        </w:rPr>
        <w:t>n</w:t>
      </w:r>
      <w:r w:rsidRPr="007A5D55">
        <w:rPr>
          <w:kern w:val="0"/>
          <w:lang w:val="en-HK" w:eastAsia="zh-HK"/>
        </w:rPr>
        <w:t xml:space="preserve">o </w:t>
      </w:r>
      <w:r w:rsidRPr="007A5D55">
        <w:rPr>
          <w:rFonts w:hint="eastAsia"/>
          <w:i/>
          <w:kern w:val="0"/>
          <w:lang w:val="en-HK" w:eastAsia="zh-HK"/>
        </w:rPr>
        <w:t>contract percentage</w:t>
      </w:r>
      <w:r w:rsidRPr="007A5D55">
        <w:rPr>
          <w:rFonts w:hint="eastAsia"/>
          <w:kern w:val="0"/>
          <w:lang w:val="en-HK" w:eastAsia="zh-HK"/>
        </w:rPr>
        <w:t xml:space="preserve"> </w:t>
      </w:r>
      <w:r w:rsidRPr="007A5D55">
        <w:rPr>
          <w:kern w:val="0"/>
          <w:lang w:val="en-HK" w:eastAsia="zh-HK"/>
        </w:rPr>
        <w:t xml:space="preserve">or an illegible </w:t>
      </w:r>
      <w:r w:rsidRPr="007A5D55">
        <w:rPr>
          <w:rFonts w:hint="eastAsia"/>
          <w:i/>
          <w:kern w:val="0"/>
          <w:lang w:val="en-HK" w:eastAsia="zh-HK"/>
        </w:rPr>
        <w:t>contract percentage</w:t>
      </w:r>
      <w:r w:rsidRPr="007A5D55">
        <w:rPr>
          <w:kern w:val="0"/>
          <w:lang w:val="en-HK" w:eastAsia="zh-HK"/>
        </w:rPr>
        <w:t xml:space="preserve"> has been inserted against any item in the </w:t>
      </w:r>
      <w:r w:rsidRPr="007A5D55">
        <w:rPr>
          <w:rFonts w:hint="eastAsia"/>
          <w:kern w:val="0"/>
          <w:lang w:val="en-HK" w:eastAsia="zh-HK"/>
        </w:rPr>
        <w:t>Schedule of Percentages,</w:t>
      </w:r>
      <w:r w:rsidRPr="007A5D55">
        <w:rPr>
          <w:kern w:val="0"/>
          <w:lang w:val="en-HK" w:eastAsia="zh-HK"/>
        </w:rPr>
        <w:t xml:space="preserve"> it shall be deemed that </w:t>
      </w:r>
      <w:r w:rsidRPr="007A5D55">
        <w:rPr>
          <w:rFonts w:hint="eastAsia"/>
          <w:kern w:val="0"/>
          <w:lang w:val="en-HK" w:eastAsia="zh-HK"/>
        </w:rPr>
        <w:t xml:space="preserve">the tenderer is taken to have </w:t>
      </w:r>
      <w:r w:rsidRPr="007A5D55">
        <w:rPr>
          <w:kern w:val="0"/>
          <w:lang w:val="en-HK" w:eastAsia="zh-HK"/>
        </w:rPr>
        <w:t>agreed</w:t>
      </w:r>
      <w:r w:rsidRPr="007A5D55">
        <w:rPr>
          <w:rFonts w:hint="eastAsia"/>
          <w:kern w:val="0"/>
          <w:lang w:val="en-HK" w:eastAsia="zh-HK"/>
        </w:rPr>
        <w:t xml:space="preserve"> with the </w:t>
      </w:r>
      <w:r w:rsidRPr="007A5D55">
        <w:rPr>
          <w:rFonts w:hint="eastAsia"/>
          <w:i/>
          <w:kern w:val="0"/>
          <w:lang w:val="en-HK" w:eastAsia="zh-HK"/>
        </w:rPr>
        <w:t>price list</w:t>
      </w:r>
      <w:r w:rsidRPr="007A5D55">
        <w:rPr>
          <w:rFonts w:hint="eastAsia"/>
          <w:kern w:val="0"/>
          <w:lang w:val="en-HK" w:eastAsia="zh-HK"/>
        </w:rPr>
        <w:t xml:space="preserve"> in respect of those items and does not intend to make any variation thereto,</w:t>
      </w:r>
      <w:r w:rsidRPr="007A5D55">
        <w:rPr>
          <w:kern w:val="0"/>
          <w:lang w:val="en-HK" w:eastAsia="zh-HK"/>
        </w:rPr>
        <w:t xml:space="preserve"> </w:t>
      </w:r>
      <w:r w:rsidRPr="007A5D55">
        <w:rPr>
          <w:rFonts w:hint="eastAsia"/>
          <w:kern w:val="0"/>
          <w:lang w:val="en-HK" w:eastAsia="zh-HK"/>
        </w:rPr>
        <w:t>thus</w:t>
      </w:r>
      <w:r w:rsidRPr="007A5D55">
        <w:rPr>
          <w:kern w:val="0"/>
          <w:lang w:val="en-HK" w:eastAsia="zh-HK"/>
        </w:rPr>
        <w:t xml:space="preserve"> the </w:t>
      </w:r>
      <w:r w:rsidRPr="007A5D55">
        <w:rPr>
          <w:rFonts w:hint="eastAsia"/>
          <w:i/>
          <w:kern w:val="0"/>
          <w:lang w:val="en-HK" w:eastAsia="zh-HK"/>
        </w:rPr>
        <w:t>contract percentage</w:t>
      </w:r>
      <w:r w:rsidRPr="007A5D55">
        <w:rPr>
          <w:kern w:val="0"/>
          <w:lang w:val="en-HK" w:eastAsia="zh-HK"/>
        </w:rPr>
        <w:t xml:space="preserve"> shall be marked as zero.</w:t>
      </w:r>
    </w:p>
    <w:p w14:paraId="350A9055" w14:textId="77777777" w:rsidR="006C6E95" w:rsidRPr="007A5D55" w:rsidRDefault="006C6E95" w:rsidP="006C6E95">
      <w:pPr>
        <w:widowControl/>
        <w:tabs>
          <w:tab w:val="left" w:pos="1418"/>
        </w:tabs>
        <w:suppressAutoHyphens/>
        <w:ind w:left="1418"/>
        <w:jc w:val="both"/>
        <w:rPr>
          <w:kern w:val="0"/>
          <w:lang w:val="en-HK" w:eastAsia="zh-HK"/>
        </w:rPr>
      </w:pPr>
    </w:p>
    <w:p w14:paraId="714FE272" w14:textId="77777777" w:rsidR="006C6E95" w:rsidRPr="007A5D55" w:rsidRDefault="006C6E95" w:rsidP="006C6E95">
      <w:pPr>
        <w:widowControl/>
        <w:numPr>
          <w:ilvl w:val="0"/>
          <w:numId w:val="7"/>
        </w:numPr>
        <w:tabs>
          <w:tab w:val="left" w:pos="1418"/>
        </w:tabs>
        <w:suppressAutoHyphens/>
        <w:ind w:left="1418" w:hanging="709"/>
        <w:jc w:val="both"/>
        <w:rPr>
          <w:kern w:val="0"/>
          <w:lang w:val="en-HK" w:eastAsia="zh-HK"/>
        </w:rPr>
      </w:pPr>
      <w:r w:rsidRPr="00DD3E88">
        <w:rPr>
          <w:kern w:val="0"/>
          <w:lang w:val="en-HK" w:eastAsia="zh-HK"/>
        </w:rPr>
        <w:t xml:space="preserve">If one or more pages of the </w:t>
      </w:r>
      <w:r w:rsidRPr="007A5D55">
        <w:rPr>
          <w:rFonts w:hint="eastAsia"/>
          <w:kern w:val="0"/>
          <w:lang w:val="en-HK" w:eastAsia="zh-HK"/>
        </w:rPr>
        <w:t xml:space="preserve">Schedule of Percentages </w:t>
      </w:r>
      <w:r w:rsidRPr="007A5D55">
        <w:rPr>
          <w:kern w:val="0"/>
          <w:lang w:val="en-HK" w:eastAsia="zh-HK"/>
        </w:rPr>
        <w:t>are found missing,</w:t>
      </w:r>
      <w:r>
        <w:rPr>
          <w:kern w:val="0"/>
          <w:lang w:val="en-HK" w:eastAsia="zh-HK"/>
        </w:rPr>
        <w:t xml:space="preserve"> </w:t>
      </w:r>
      <w:r w:rsidRPr="007A5D55">
        <w:rPr>
          <w:kern w:val="0"/>
          <w:lang w:val="en-HK" w:eastAsia="zh-HK"/>
        </w:rPr>
        <w:t xml:space="preserve">it shall be deemed that </w:t>
      </w:r>
      <w:r w:rsidRPr="007A5D55">
        <w:rPr>
          <w:rFonts w:hint="eastAsia"/>
          <w:kern w:val="0"/>
          <w:lang w:val="en-HK" w:eastAsia="zh-HK"/>
        </w:rPr>
        <w:t xml:space="preserve">the tenderer is taken to have </w:t>
      </w:r>
      <w:r w:rsidRPr="007A5D55">
        <w:rPr>
          <w:kern w:val="0"/>
          <w:lang w:val="en-HK" w:eastAsia="zh-HK"/>
        </w:rPr>
        <w:t>agreed</w:t>
      </w:r>
      <w:r w:rsidRPr="007A5D55">
        <w:rPr>
          <w:rFonts w:hint="eastAsia"/>
          <w:kern w:val="0"/>
          <w:lang w:val="en-HK" w:eastAsia="zh-HK"/>
        </w:rPr>
        <w:t xml:space="preserve"> with the </w:t>
      </w:r>
      <w:r w:rsidRPr="007A5D55">
        <w:rPr>
          <w:rFonts w:hint="eastAsia"/>
          <w:i/>
          <w:kern w:val="0"/>
          <w:lang w:val="en-HK" w:eastAsia="zh-HK"/>
        </w:rPr>
        <w:t>price list</w:t>
      </w:r>
      <w:r w:rsidRPr="007A5D55">
        <w:rPr>
          <w:rFonts w:hint="eastAsia"/>
          <w:kern w:val="0"/>
          <w:lang w:val="en-HK" w:eastAsia="zh-HK"/>
        </w:rPr>
        <w:t xml:space="preserve"> in respect of all items in those pages and does not intend to make any variation thereto, thus </w:t>
      </w:r>
      <w:r w:rsidRPr="007A5D55">
        <w:rPr>
          <w:kern w:val="0"/>
          <w:lang w:val="en-HK" w:eastAsia="zh-HK"/>
        </w:rPr>
        <w:t xml:space="preserve">the </w:t>
      </w:r>
      <w:r w:rsidRPr="007A5D55">
        <w:rPr>
          <w:rFonts w:hint="eastAsia"/>
          <w:i/>
          <w:kern w:val="0"/>
          <w:lang w:val="en-HK" w:eastAsia="zh-HK"/>
        </w:rPr>
        <w:t>contract percentages</w:t>
      </w:r>
      <w:r w:rsidRPr="007A5D55">
        <w:rPr>
          <w:kern w:val="0"/>
          <w:lang w:val="en-HK" w:eastAsia="zh-HK"/>
        </w:rPr>
        <w:t xml:space="preserve"> for all items in the missing page(s) shall be marked as zero.</w:t>
      </w:r>
    </w:p>
    <w:p w14:paraId="20AF19E4" w14:textId="77777777" w:rsidR="006C6E95" w:rsidRPr="007A5D55" w:rsidRDefault="006C6E95" w:rsidP="006C6E95">
      <w:pPr>
        <w:widowControl/>
        <w:tabs>
          <w:tab w:val="left" w:pos="1418"/>
        </w:tabs>
        <w:suppressAutoHyphens/>
        <w:ind w:left="1418"/>
        <w:jc w:val="both"/>
        <w:rPr>
          <w:kern w:val="0"/>
          <w:lang w:val="en-HK" w:eastAsia="zh-HK"/>
        </w:rPr>
      </w:pPr>
    </w:p>
    <w:p w14:paraId="7880F7A6" w14:textId="77777777" w:rsidR="006C6E95" w:rsidRPr="007A5D55" w:rsidRDefault="006C6E95" w:rsidP="006C6E95">
      <w:pPr>
        <w:widowControl/>
        <w:numPr>
          <w:ilvl w:val="0"/>
          <w:numId w:val="7"/>
        </w:numPr>
        <w:tabs>
          <w:tab w:val="left" w:pos="1418"/>
        </w:tabs>
        <w:suppressAutoHyphens/>
        <w:ind w:left="1418" w:hanging="709"/>
        <w:jc w:val="both"/>
        <w:rPr>
          <w:kern w:val="0"/>
          <w:lang w:val="en-HK" w:eastAsia="zh-HK"/>
        </w:rPr>
      </w:pPr>
      <w:r w:rsidRPr="007A5D55">
        <w:rPr>
          <w:kern w:val="0"/>
          <w:lang w:val="en-HK" w:eastAsia="zh-HK"/>
        </w:rPr>
        <w:t xml:space="preserve">Should there be a tender addendum introducing changes to the </w:t>
      </w:r>
      <w:r w:rsidRPr="007A5D55">
        <w:rPr>
          <w:rFonts w:hint="eastAsia"/>
          <w:kern w:val="0"/>
          <w:lang w:val="en-HK" w:eastAsia="zh-HK"/>
        </w:rPr>
        <w:t>Schedule of Percentages</w:t>
      </w:r>
      <w:r>
        <w:rPr>
          <w:kern w:val="0"/>
          <w:lang w:val="en-HK" w:eastAsia="zh-HK"/>
        </w:rPr>
        <w:t xml:space="preserve"> </w:t>
      </w:r>
      <w:r w:rsidRPr="007A5D55">
        <w:rPr>
          <w:kern w:val="0"/>
          <w:lang w:val="en-HK" w:eastAsia="zh-HK"/>
        </w:rPr>
        <w:t xml:space="preserve">but the changes have not been incorporated into the </w:t>
      </w:r>
      <w:r w:rsidRPr="007A5D55">
        <w:rPr>
          <w:rFonts w:hint="eastAsia"/>
          <w:kern w:val="0"/>
          <w:lang w:val="en-HK" w:eastAsia="zh-HK"/>
        </w:rPr>
        <w:t>Schedule of Percentages</w:t>
      </w:r>
      <w:r>
        <w:rPr>
          <w:kern w:val="0"/>
          <w:lang w:val="en-HK" w:eastAsia="zh-HK"/>
        </w:rPr>
        <w:t xml:space="preserve"> </w:t>
      </w:r>
      <w:r w:rsidRPr="007A5D55">
        <w:rPr>
          <w:kern w:val="0"/>
          <w:lang w:val="en-HK" w:eastAsia="zh-HK"/>
        </w:rPr>
        <w:t xml:space="preserve">by a tenderer, then the changes as required by the tender addendum shall be incorporated into the tenderer’s </w:t>
      </w:r>
      <w:r w:rsidRPr="007A5D55">
        <w:rPr>
          <w:rFonts w:hint="eastAsia"/>
          <w:kern w:val="0"/>
          <w:lang w:val="en-HK" w:eastAsia="zh-HK"/>
        </w:rPr>
        <w:t>Schedule of Percentages</w:t>
      </w:r>
      <w:r w:rsidRPr="007A5D55">
        <w:rPr>
          <w:kern w:val="0"/>
          <w:lang w:val="en-HK" w:eastAsia="zh-HK"/>
        </w:rPr>
        <w:t xml:space="preserve"> and</w:t>
      </w:r>
      <w:r>
        <w:rPr>
          <w:kern w:val="0"/>
          <w:lang w:val="en-HK" w:eastAsia="zh-HK"/>
        </w:rPr>
        <w:t xml:space="preserve"> the</w:t>
      </w:r>
      <w:r w:rsidRPr="007A5D55">
        <w:rPr>
          <w:kern w:val="0"/>
          <w:lang w:val="en-HK" w:eastAsia="zh-HK"/>
        </w:rPr>
        <w:t xml:space="preserve"> </w:t>
      </w:r>
      <w:r w:rsidRPr="007A5D55">
        <w:rPr>
          <w:rFonts w:hint="eastAsia"/>
          <w:i/>
          <w:kern w:val="0"/>
          <w:lang w:val="en-HK" w:eastAsia="zh-HK"/>
        </w:rPr>
        <w:t>contract percentages</w:t>
      </w:r>
      <w:r w:rsidRPr="007A5D55">
        <w:rPr>
          <w:kern w:val="0"/>
          <w:lang w:val="en-HK" w:eastAsia="zh-HK"/>
        </w:rPr>
        <w:t xml:space="preserve"> for those new items or modified items shall be determined as follows:</w:t>
      </w:r>
    </w:p>
    <w:p w14:paraId="06A98183" w14:textId="77777777" w:rsidR="006C6E95" w:rsidRPr="007A5D55" w:rsidRDefault="006C6E95" w:rsidP="006C6E95">
      <w:pPr>
        <w:widowControl/>
        <w:tabs>
          <w:tab w:val="left" w:pos="1418"/>
        </w:tabs>
        <w:suppressAutoHyphens/>
        <w:ind w:left="1418"/>
        <w:jc w:val="both"/>
        <w:rPr>
          <w:kern w:val="0"/>
          <w:lang w:val="en-HK" w:eastAsia="zh-HK"/>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4410"/>
      </w:tblGrid>
      <w:tr w:rsidR="006C6E95" w:rsidRPr="007A5D55" w14:paraId="3399A4CA" w14:textId="77777777" w:rsidTr="00DE2E76">
        <w:tc>
          <w:tcPr>
            <w:tcW w:w="3240" w:type="dxa"/>
            <w:shd w:val="clear" w:color="auto" w:fill="auto"/>
          </w:tcPr>
          <w:p w14:paraId="2FDA28C7" w14:textId="77777777" w:rsidR="006C6E95" w:rsidRPr="007A5D55" w:rsidRDefault="006C6E95" w:rsidP="00DE2E76">
            <w:pPr>
              <w:widowControl/>
              <w:jc w:val="both"/>
              <w:rPr>
                <w:rFonts w:eastAsia="SimSun"/>
                <w:kern w:val="0"/>
                <w:lang w:val="en-GB" w:eastAsia="zh-CN"/>
              </w:rPr>
            </w:pPr>
            <w:r w:rsidRPr="007A5D55">
              <w:rPr>
                <w:kern w:val="0"/>
                <w:lang w:val="en-GB"/>
              </w:rPr>
              <w:t xml:space="preserve">Where new </w:t>
            </w:r>
            <w:r w:rsidRPr="007A5D55">
              <w:rPr>
                <w:rFonts w:hint="eastAsia"/>
                <w:kern w:val="0"/>
                <w:lang w:val="en-GB" w:eastAsia="zh-HK"/>
              </w:rPr>
              <w:t xml:space="preserve">item </w:t>
            </w:r>
            <w:r w:rsidRPr="007A5D55">
              <w:rPr>
                <w:kern w:val="0"/>
                <w:lang w:val="en-GB"/>
              </w:rPr>
              <w:t>is introduced</w:t>
            </w:r>
          </w:p>
        </w:tc>
        <w:tc>
          <w:tcPr>
            <w:tcW w:w="4410" w:type="dxa"/>
            <w:shd w:val="clear" w:color="auto" w:fill="auto"/>
          </w:tcPr>
          <w:p w14:paraId="5F5B17E2" w14:textId="77777777" w:rsidR="006C6E95" w:rsidRPr="007A5D55" w:rsidRDefault="006C6E95" w:rsidP="00DE2E76">
            <w:pPr>
              <w:widowControl/>
              <w:jc w:val="both"/>
              <w:rPr>
                <w:kern w:val="0"/>
                <w:lang w:val="en-GB" w:eastAsia="zh-HK"/>
              </w:rPr>
            </w:pPr>
            <w:r w:rsidRPr="007A5D55">
              <w:rPr>
                <w:rFonts w:hint="eastAsia"/>
                <w:kern w:val="0"/>
                <w:lang w:val="en-GB" w:eastAsia="zh-HK"/>
              </w:rPr>
              <w:t>I</w:t>
            </w:r>
            <w:r w:rsidRPr="007A5D55">
              <w:rPr>
                <w:kern w:val="0"/>
                <w:lang w:val="en-HK" w:eastAsia="zh-HK"/>
              </w:rPr>
              <w:t xml:space="preserve">t shall be deemed that </w:t>
            </w:r>
            <w:r w:rsidRPr="007A5D55">
              <w:rPr>
                <w:rFonts w:hint="eastAsia"/>
                <w:kern w:val="0"/>
                <w:lang w:val="en-HK" w:eastAsia="zh-HK"/>
              </w:rPr>
              <w:t xml:space="preserve">the tenderer is taken to have </w:t>
            </w:r>
            <w:r w:rsidRPr="007A5D55">
              <w:rPr>
                <w:kern w:val="0"/>
                <w:lang w:val="en-HK" w:eastAsia="zh-HK"/>
              </w:rPr>
              <w:t>agreed</w:t>
            </w:r>
            <w:r w:rsidRPr="007A5D55">
              <w:rPr>
                <w:rFonts w:hint="eastAsia"/>
                <w:kern w:val="0"/>
                <w:lang w:val="en-HK" w:eastAsia="zh-HK"/>
              </w:rPr>
              <w:t xml:space="preserve"> with the </w:t>
            </w:r>
            <w:r w:rsidRPr="007A5D55">
              <w:rPr>
                <w:rFonts w:hint="eastAsia"/>
                <w:i/>
                <w:kern w:val="0"/>
                <w:lang w:val="en-HK" w:eastAsia="zh-HK"/>
              </w:rPr>
              <w:t>price list</w:t>
            </w:r>
            <w:r w:rsidRPr="007A5D55">
              <w:rPr>
                <w:rFonts w:hint="eastAsia"/>
                <w:kern w:val="0"/>
                <w:lang w:val="en-HK" w:eastAsia="zh-HK"/>
              </w:rPr>
              <w:t xml:space="preserve"> in respect of the new item and does not intend to make any variation thereto, thus </w:t>
            </w:r>
            <w:r w:rsidRPr="007A5D55">
              <w:rPr>
                <w:rFonts w:hint="eastAsia"/>
                <w:kern w:val="0"/>
                <w:lang w:val="en-GB" w:eastAsia="zh-HK"/>
              </w:rPr>
              <w:t xml:space="preserve">the </w:t>
            </w:r>
            <w:r w:rsidRPr="007A5D55">
              <w:rPr>
                <w:rFonts w:hint="eastAsia"/>
                <w:i/>
                <w:kern w:val="0"/>
                <w:lang w:val="en-GB" w:eastAsia="zh-HK"/>
              </w:rPr>
              <w:t>contract percentage</w:t>
            </w:r>
            <w:r w:rsidRPr="007A5D55">
              <w:rPr>
                <w:rFonts w:hint="eastAsia"/>
                <w:kern w:val="0"/>
                <w:lang w:val="en-GB"/>
              </w:rPr>
              <w:t xml:space="preserve"> for the new </w:t>
            </w:r>
            <w:r w:rsidRPr="007A5D55">
              <w:rPr>
                <w:rFonts w:hint="eastAsia"/>
                <w:kern w:val="0"/>
                <w:lang w:val="en-GB" w:eastAsia="zh-HK"/>
              </w:rPr>
              <w:t>item</w:t>
            </w:r>
            <w:r w:rsidRPr="007A5D55">
              <w:rPr>
                <w:rFonts w:hint="eastAsia"/>
                <w:kern w:val="0"/>
                <w:lang w:val="en-GB"/>
              </w:rPr>
              <w:t xml:space="preserve"> shall be marked as zero</w:t>
            </w:r>
            <w:r w:rsidRPr="007A5D55">
              <w:rPr>
                <w:rFonts w:hint="eastAsia"/>
                <w:kern w:val="0"/>
                <w:lang w:val="en-GB" w:eastAsia="zh-HK"/>
              </w:rPr>
              <w:t>.</w:t>
            </w:r>
          </w:p>
          <w:p w14:paraId="44B01EC7" w14:textId="77777777" w:rsidR="006C6E95" w:rsidRPr="007A5D55" w:rsidRDefault="006C6E95" w:rsidP="00DE2E76">
            <w:pPr>
              <w:widowControl/>
              <w:jc w:val="both"/>
              <w:rPr>
                <w:rFonts w:eastAsia="SimSun"/>
                <w:kern w:val="0"/>
                <w:lang w:val="en-GB" w:eastAsia="zh-HK"/>
              </w:rPr>
            </w:pPr>
          </w:p>
        </w:tc>
      </w:tr>
      <w:tr w:rsidR="006C6E95" w:rsidRPr="007A5D55" w14:paraId="0231C557" w14:textId="77777777" w:rsidTr="00DE2E76">
        <w:tc>
          <w:tcPr>
            <w:tcW w:w="3240" w:type="dxa"/>
            <w:shd w:val="clear" w:color="auto" w:fill="auto"/>
          </w:tcPr>
          <w:p w14:paraId="2853B3D3" w14:textId="77777777" w:rsidR="006C6E95" w:rsidRPr="007A5D55" w:rsidRDefault="006C6E95" w:rsidP="00DE2E76">
            <w:pPr>
              <w:widowControl/>
              <w:jc w:val="both"/>
              <w:rPr>
                <w:rFonts w:eastAsia="SimSun"/>
                <w:kern w:val="0"/>
                <w:lang w:val="en-GB" w:eastAsia="zh-CN"/>
              </w:rPr>
            </w:pPr>
            <w:r w:rsidRPr="007A5D55">
              <w:rPr>
                <w:rFonts w:hint="eastAsia"/>
                <w:kern w:val="0"/>
                <w:lang w:val="en-GB"/>
              </w:rPr>
              <w:t xml:space="preserve">Where the </w:t>
            </w:r>
            <w:r w:rsidRPr="007A5D55">
              <w:rPr>
                <w:rFonts w:hint="eastAsia"/>
                <w:kern w:val="0"/>
                <w:lang w:val="en-GB" w:eastAsia="zh-HK"/>
              </w:rPr>
              <w:t xml:space="preserve">item </w:t>
            </w:r>
            <w:r w:rsidRPr="007A5D55">
              <w:rPr>
                <w:rFonts w:hint="eastAsia"/>
                <w:kern w:val="0"/>
                <w:lang w:val="en-GB"/>
              </w:rPr>
              <w:t xml:space="preserve">description </w:t>
            </w:r>
            <w:r w:rsidRPr="007A5D55">
              <w:rPr>
                <w:rFonts w:hint="eastAsia"/>
                <w:kern w:val="0"/>
                <w:lang w:val="en-GB" w:eastAsia="zh-HK"/>
              </w:rPr>
              <w:t xml:space="preserve">and/or weight factor </w:t>
            </w:r>
            <w:r w:rsidRPr="007A5D55">
              <w:rPr>
                <w:rFonts w:hint="eastAsia"/>
                <w:kern w:val="0"/>
                <w:lang w:val="en-GB"/>
              </w:rPr>
              <w:t>i</w:t>
            </w:r>
            <w:r w:rsidRPr="007A5D55">
              <w:rPr>
                <w:kern w:val="0"/>
                <w:lang w:val="en-GB"/>
              </w:rPr>
              <w:t>s</w:t>
            </w:r>
            <w:r w:rsidRPr="007A5D55">
              <w:rPr>
                <w:rFonts w:hint="eastAsia"/>
                <w:kern w:val="0"/>
                <w:lang w:val="en-GB"/>
              </w:rPr>
              <w:t xml:space="preserve"> changed</w:t>
            </w:r>
          </w:p>
        </w:tc>
        <w:tc>
          <w:tcPr>
            <w:tcW w:w="4410" w:type="dxa"/>
            <w:shd w:val="clear" w:color="auto" w:fill="auto"/>
          </w:tcPr>
          <w:p w14:paraId="2E266258" w14:textId="77777777" w:rsidR="006C6E95" w:rsidRPr="007A5D55" w:rsidRDefault="006C6E95" w:rsidP="00DE2E76">
            <w:pPr>
              <w:widowControl/>
              <w:jc w:val="both"/>
              <w:rPr>
                <w:kern w:val="0"/>
                <w:lang w:val="en-GB" w:eastAsia="zh-HK"/>
              </w:rPr>
            </w:pPr>
            <w:r w:rsidRPr="007A5D55">
              <w:rPr>
                <w:rFonts w:hint="eastAsia"/>
                <w:kern w:val="0"/>
                <w:lang w:val="en-GB"/>
              </w:rPr>
              <w:t xml:space="preserve">If a </w:t>
            </w:r>
            <w:r w:rsidRPr="007A5D55">
              <w:rPr>
                <w:rFonts w:hint="eastAsia"/>
                <w:i/>
                <w:kern w:val="0"/>
                <w:lang w:val="en-GB" w:eastAsia="zh-HK"/>
              </w:rPr>
              <w:t>contract percentage</w:t>
            </w:r>
            <w:r w:rsidRPr="007A5D55">
              <w:rPr>
                <w:rFonts w:hint="eastAsia"/>
                <w:kern w:val="0"/>
                <w:lang w:val="en-GB"/>
              </w:rPr>
              <w:t xml:space="preserve"> has been entered against the original </w:t>
            </w:r>
            <w:r w:rsidRPr="007A5D55">
              <w:rPr>
                <w:rFonts w:hint="eastAsia"/>
                <w:kern w:val="0"/>
                <w:lang w:val="en-GB" w:eastAsia="zh-HK"/>
              </w:rPr>
              <w:t>item</w:t>
            </w:r>
            <w:r w:rsidRPr="007A5D55">
              <w:rPr>
                <w:rFonts w:hint="eastAsia"/>
                <w:kern w:val="0"/>
                <w:lang w:val="en-GB"/>
              </w:rPr>
              <w:t xml:space="preserve">, the same </w:t>
            </w:r>
            <w:r w:rsidRPr="007A5D55">
              <w:rPr>
                <w:rFonts w:hint="eastAsia"/>
                <w:i/>
                <w:kern w:val="0"/>
                <w:lang w:val="en-GB" w:eastAsia="zh-HK"/>
              </w:rPr>
              <w:t>contract percentage</w:t>
            </w:r>
            <w:r w:rsidRPr="007A5D55">
              <w:rPr>
                <w:rFonts w:hint="eastAsia"/>
                <w:kern w:val="0"/>
                <w:lang w:val="en-GB"/>
              </w:rPr>
              <w:t xml:space="preserve"> shall be used</w:t>
            </w:r>
            <w:r w:rsidRPr="007A5D55">
              <w:rPr>
                <w:rFonts w:hint="eastAsia"/>
                <w:kern w:val="0"/>
                <w:lang w:val="en-GB" w:eastAsia="zh-HK"/>
              </w:rPr>
              <w:t>.</w:t>
            </w:r>
          </w:p>
          <w:p w14:paraId="1197A8C2" w14:textId="77777777" w:rsidR="006C6E95" w:rsidRPr="007A5D55" w:rsidRDefault="006C6E95" w:rsidP="00DE2E76">
            <w:pPr>
              <w:widowControl/>
              <w:jc w:val="both"/>
              <w:rPr>
                <w:rFonts w:eastAsia="SimSun"/>
                <w:kern w:val="0"/>
                <w:lang w:val="en-GB" w:eastAsia="zh-HK"/>
              </w:rPr>
            </w:pPr>
          </w:p>
        </w:tc>
      </w:tr>
      <w:tr w:rsidR="006C6E95" w:rsidRPr="007A5D55" w14:paraId="168C57C4" w14:textId="77777777" w:rsidTr="00DE2E76">
        <w:tc>
          <w:tcPr>
            <w:tcW w:w="3240" w:type="dxa"/>
            <w:shd w:val="clear" w:color="auto" w:fill="auto"/>
          </w:tcPr>
          <w:p w14:paraId="4A6C4A2F" w14:textId="77777777" w:rsidR="006C6E95" w:rsidRPr="007A5D55" w:rsidRDefault="006C6E95" w:rsidP="00DE2E76">
            <w:pPr>
              <w:widowControl/>
              <w:jc w:val="both"/>
              <w:rPr>
                <w:rFonts w:eastAsia="SimSun"/>
                <w:kern w:val="0"/>
                <w:lang w:val="en-GB" w:eastAsia="zh-CN"/>
              </w:rPr>
            </w:pPr>
            <w:r w:rsidRPr="007A5D55">
              <w:rPr>
                <w:rFonts w:hint="eastAsia"/>
                <w:kern w:val="0"/>
                <w:lang w:val="en-GB"/>
              </w:rPr>
              <w:t xml:space="preserve">Where an </w:t>
            </w:r>
            <w:r w:rsidRPr="007A5D55">
              <w:rPr>
                <w:rFonts w:hint="eastAsia"/>
                <w:kern w:val="0"/>
                <w:lang w:val="en-GB" w:eastAsia="zh-HK"/>
              </w:rPr>
              <w:t xml:space="preserve">item </w:t>
            </w:r>
            <w:r w:rsidRPr="007A5D55">
              <w:rPr>
                <w:rFonts w:hint="eastAsia"/>
                <w:kern w:val="0"/>
                <w:lang w:val="en-GB"/>
              </w:rPr>
              <w:t>is deleted</w:t>
            </w:r>
          </w:p>
        </w:tc>
        <w:tc>
          <w:tcPr>
            <w:tcW w:w="4410" w:type="dxa"/>
            <w:shd w:val="clear" w:color="auto" w:fill="auto"/>
          </w:tcPr>
          <w:p w14:paraId="7EE0F10C" w14:textId="53C8102F" w:rsidR="006C6E95" w:rsidRPr="007A5D55" w:rsidRDefault="006C6E95" w:rsidP="006C6E95">
            <w:pPr>
              <w:widowControl/>
              <w:jc w:val="both"/>
              <w:rPr>
                <w:rFonts w:eastAsia="SimSun"/>
                <w:kern w:val="0"/>
                <w:lang w:val="en-GB" w:eastAsia="zh-HK"/>
              </w:rPr>
            </w:pPr>
            <w:r w:rsidRPr="007A5D55">
              <w:rPr>
                <w:rFonts w:hint="eastAsia"/>
                <w:kern w:val="0"/>
                <w:lang w:val="en-GB"/>
              </w:rPr>
              <w:t>Th</w:t>
            </w:r>
            <w:r w:rsidRPr="007A5D55">
              <w:rPr>
                <w:rFonts w:hint="eastAsia"/>
                <w:kern w:val="0"/>
                <w:lang w:val="en-GB" w:eastAsia="zh-HK"/>
              </w:rPr>
              <w:t>at</w:t>
            </w:r>
            <w:r w:rsidRPr="007A5D55">
              <w:rPr>
                <w:rFonts w:hint="eastAsia"/>
                <w:kern w:val="0"/>
                <w:lang w:val="en-GB"/>
              </w:rPr>
              <w:t xml:space="preserve"> </w:t>
            </w:r>
            <w:r w:rsidRPr="007A5D55">
              <w:rPr>
                <w:rFonts w:hint="eastAsia"/>
                <w:kern w:val="0"/>
                <w:lang w:val="en-GB" w:eastAsia="zh-HK"/>
              </w:rPr>
              <w:t xml:space="preserve">item </w:t>
            </w:r>
            <w:r w:rsidRPr="007A5D55">
              <w:rPr>
                <w:rFonts w:hint="eastAsia"/>
                <w:kern w:val="0"/>
                <w:lang w:val="en-GB"/>
              </w:rPr>
              <w:t>shall be deleted in accordance with the addendum</w:t>
            </w:r>
            <w:r w:rsidRPr="007A5D55">
              <w:rPr>
                <w:rFonts w:hint="eastAsia"/>
                <w:kern w:val="0"/>
                <w:lang w:val="en-GB" w:eastAsia="zh-HK"/>
              </w:rPr>
              <w:t>.</w:t>
            </w:r>
          </w:p>
        </w:tc>
      </w:tr>
    </w:tbl>
    <w:p w14:paraId="73FF216E" w14:textId="77777777" w:rsidR="006C6E95" w:rsidRPr="007A5D55" w:rsidRDefault="006C6E95" w:rsidP="006C6E95">
      <w:pPr>
        <w:widowControl/>
        <w:numPr>
          <w:ilvl w:val="0"/>
          <w:numId w:val="6"/>
        </w:numPr>
        <w:tabs>
          <w:tab w:val="left" w:pos="735"/>
        </w:tabs>
        <w:suppressAutoHyphens/>
        <w:jc w:val="both"/>
        <w:rPr>
          <w:kern w:val="0"/>
          <w:lang w:val="en-HK" w:eastAsia="zh-HK"/>
        </w:rPr>
      </w:pPr>
      <w:r w:rsidRPr="007A5D55">
        <w:rPr>
          <w:kern w:val="0"/>
          <w:lang w:val="en-HK" w:eastAsia="zh-HK"/>
        </w:rPr>
        <w:lastRenderedPageBreak/>
        <w:t xml:space="preserve">If error </w:t>
      </w:r>
      <w:r w:rsidRPr="007A5D55">
        <w:rPr>
          <w:rFonts w:hint="eastAsia"/>
          <w:kern w:val="0"/>
          <w:lang w:val="en-HK" w:eastAsia="zh-HK"/>
        </w:rPr>
        <w:t>is</w:t>
      </w:r>
      <w:r w:rsidRPr="007A5D55">
        <w:rPr>
          <w:kern w:val="0"/>
          <w:lang w:val="en-HK" w:eastAsia="zh-HK"/>
        </w:rPr>
        <w:t xml:space="preserve"> found in the </w:t>
      </w:r>
      <w:r w:rsidRPr="007A5D55">
        <w:rPr>
          <w:rFonts w:hint="eastAsia"/>
          <w:i/>
          <w:kern w:val="0"/>
          <w:lang w:val="en-HK" w:eastAsia="zh-HK"/>
        </w:rPr>
        <w:t>fee percentage</w:t>
      </w:r>
      <w:r w:rsidRPr="007A5D55">
        <w:rPr>
          <w:kern w:val="0"/>
          <w:lang w:val="en-HK" w:eastAsia="zh-HK"/>
        </w:rPr>
        <w:t xml:space="preserve">, </w:t>
      </w:r>
      <w:r w:rsidRPr="007A5D55">
        <w:rPr>
          <w:rFonts w:hint="eastAsia"/>
          <w:kern w:val="0"/>
          <w:lang w:val="en-HK" w:eastAsia="zh-HK"/>
        </w:rPr>
        <w:t xml:space="preserve">it </w:t>
      </w:r>
      <w:r w:rsidRPr="007A5D55">
        <w:rPr>
          <w:kern w:val="0"/>
          <w:lang w:val="en-HK" w:eastAsia="zh-HK"/>
        </w:rPr>
        <w:t>shall be corrected as follows</w:t>
      </w:r>
      <w:r w:rsidRPr="007A5D55">
        <w:rPr>
          <w:rFonts w:hint="eastAsia"/>
          <w:kern w:val="0"/>
          <w:lang w:val="en-HK" w:eastAsia="zh-HK"/>
        </w:rPr>
        <w:t>:</w:t>
      </w:r>
    </w:p>
    <w:p w14:paraId="1DB26070" w14:textId="77777777" w:rsidR="006C6E95" w:rsidRPr="007A5D55" w:rsidRDefault="006C6E95" w:rsidP="006C6E95">
      <w:pPr>
        <w:widowControl/>
        <w:tabs>
          <w:tab w:val="left" w:pos="1418"/>
        </w:tabs>
        <w:suppressAutoHyphens/>
        <w:ind w:left="1418"/>
        <w:jc w:val="both"/>
        <w:rPr>
          <w:kern w:val="0"/>
          <w:lang w:val="en-HK" w:eastAsia="zh-HK"/>
        </w:rPr>
      </w:pPr>
    </w:p>
    <w:p w14:paraId="5F2A7CAE" w14:textId="77777777" w:rsidR="006C6E95" w:rsidRPr="007A5D55" w:rsidRDefault="006C6E95" w:rsidP="006C6E95">
      <w:pPr>
        <w:widowControl/>
        <w:numPr>
          <w:ilvl w:val="0"/>
          <w:numId w:val="8"/>
        </w:numPr>
        <w:tabs>
          <w:tab w:val="left" w:pos="1418"/>
        </w:tabs>
        <w:suppressAutoHyphens/>
        <w:ind w:left="1418" w:hanging="709"/>
        <w:jc w:val="both"/>
        <w:rPr>
          <w:kern w:val="0"/>
          <w:lang w:val="en-HK" w:eastAsia="zh-HK"/>
        </w:rPr>
      </w:pPr>
      <w:r w:rsidRPr="007A5D55">
        <w:rPr>
          <w:kern w:val="0"/>
          <w:lang w:val="en-HK" w:eastAsia="zh-HK"/>
        </w:rPr>
        <w:t xml:space="preserve">If the </w:t>
      </w:r>
      <w:r w:rsidRPr="007A5D55">
        <w:rPr>
          <w:i/>
          <w:kern w:val="0"/>
          <w:lang w:val="en-HK" w:eastAsia="zh-HK"/>
        </w:rPr>
        <w:t>fee percentage</w:t>
      </w:r>
      <w:r w:rsidRPr="007A5D55">
        <w:rPr>
          <w:kern w:val="0"/>
          <w:lang w:val="en-HK" w:eastAsia="zh-HK"/>
        </w:rPr>
        <w:t xml:space="preserve"> inserted by the tenderer in the Contract Data Part two</w:t>
      </w:r>
      <w:r w:rsidRPr="007A5D55">
        <w:rPr>
          <w:rFonts w:hint="eastAsia"/>
          <w:kern w:val="0"/>
          <w:lang w:val="en-HK" w:eastAsia="zh-HK"/>
        </w:rPr>
        <w:t xml:space="preserve"> </w:t>
      </w:r>
      <w:r w:rsidRPr="007A5D55">
        <w:rPr>
          <w:kern w:val="0"/>
          <w:lang w:val="en-HK" w:eastAsia="zh-HK"/>
        </w:rPr>
        <w:t xml:space="preserve">exceeds the </w:t>
      </w:r>
      <w:r w:rsidRPr="007A5D55">
        <w:rPr>
          <w:i/>
          <w:kern w:val="0"/>
          <w:lang w:val="en-HK" w:eastAsia="zh-HK"/>
        </w:rPr>
        <w:t>cap of fee percentage</w:t>
      </w:r>
      <w:r w:rsidRPr="007A5D55">
        <w:rPr>
          <w:kern w:val="0"/>
          <w:lang w:val="en-HK" w:eastAsia="zh-HK"/>
        </w:rPr>
        <w:t xml:space="preserve"> as stated in the Contract Data Part two, it </w:t>
      </w:r>
      <w:r w:rsidRPr="007A5D55">
        <w:rPr>
          <w:rFonts w:hint="eastAsia"/>
          <w:kern w:val="0"/>
          <w:lang w:val="en-HK" w:eastAsia="zh-HK"/>
        </w:rPr>
        <w:t xml:space="preserve">shall </w:t>
      </w:r>
      <w:r w:rsidRPr="007A5D55">
        <w:rPr>
          <w:kern w:val="0"/>
          <w:lang w:val="en-HK" w:eastAsia="zh-HK"/>
        </w:rPr>
        <w:t xml:space="preserve">be corrected to the </w:t>
      </w:r>
      <w:r w:rsidRPr="007A5D55">
        <w:rPr>
          <w:i/>
          <w:kern w:val="0"/>
          <w:lang w:val="en-HK" w:eastAsia="zh-HK"/>
        </w:rPr>
        <w:t>cap of fee percentage</w:t>
      </w:r>
      <w:r w:rsidRPr="007A5D55">
        <w:rPr>
          <w:kern w:val="0"/>
          <w:lang w:val="en-HK" w:eastAsia="zh-HK"/>
        </w:rPr>
        <w:t xml:space="preserve">.  The Grand Summary </w:t>
      </w:r>
      <w:r w:rsidRPr="007A5D55">
        <w:rPr>
          <w:rFonts w:hint="eastAsia"/>
          <w:kern w:val="0"/>
          <w:lang w:val="en-HK" w:eastAsia="zh-HK"/>
        </w:rPr>
        <w:t xml:space="preserve">of the Schedule of Percentages including </w:t>
      </w:r>
      <w:r w:rsidRPr="007A5D55">
        <w:rPr>
          <w:kern w:val="0"/>
          <w:lang w:val="en-HK" w:eastAsia="zh-HK"/>
        </w:rPr>
        <w:t>the forecast total of the Prices</w:t>
      </w:r>
      <w:r w:rsidRPr="007A5D55">
        <w:rPr>
          <w:rFonts w:hint="eastAsia"/>
          <w:kern w:val="0"/>
          <w:lang w:val="en-HK" w:eastAsia="zh-HK"/>
        </w:rPr>
        <w:t>* / TVTA*</w:t>
      </w:r>
      <w:r w:rsidRPr="007A5D55">
        <w:rPr>
          <w:kern w:val="0"/>
          <w:lang w:val="en-HK" w:eastAsia="zh-HK"/>
        </w:rPr>
        <w:t xml:space="preserve"> </w:t>
      </w:r>
      <w:r w:rsidRPr="007A5D55">
        <w:rPr>
          <w:rFonts w:hint="eastAsia"/>
          <w:kern w:val="0"/>
          <w:lang w:val="en-HK" w:eastAsia="zh-HK"/>
        </w:rPr>
        <w:t xml:space="preserve">shall </w:t>
      </w:r>
      <w:r w:rsidRPr="007A5D55">
        <w:rPr>
          <w:kern w:val="0"/>
          <w:lang w:val="en-HK" w:eastAsia="zh-HK"/>
        </w:rPr>
        <w:t>be adjusted accordingly.</w:t>
      </w:r>
    </w:p>
    <w:p w14:paraId="7BFE10CD" w14:textId="77777777" w:rsidR="006C6E95" w:rsidRPr="007A5D55" w:rsidRDefault="006C6E95" w:rsidP="006C6E95">
      <w:pPr>
        <w:widowControl/>
        <w:tabs>
          <w:tab w:val="left" w:pos="1418"/>
        </w:tabs>
        <w:suppressAutoHyphens/>
        <w:ind w:left="1418"/>
        <w:jc w:val="both"/>
        <w:rPr>
          <w:kern w:val="0"/>
          <w:lang w:val="en-HK" w:eastAsia="zh-HK"/>
        </w:rPr>
      </w:pPr>
    </w:p>
    <w:p w14:paraId="5CD77066" w14:textId="77777777" w:rsidR="006C6E95" w:rsidRPr="007A5D55" w:rsidRDefault="006C6E95" w:rsidP="006C6E95">
      <w:pPr>
        <w:widowControl/>
        <w:numPr>
          <w:ilvl w:val="0"/>
          <w:numId w:val="8"/>
        </w:numPr>
        <w:tabs>
          <w:tab w:val="left" w:pos="1418"/>
        </w:tabs>
        <w:suppressAutoHyphens/>
        <w:ind w:left="1418" w:hanging="709"/>
        <w:jc w:val="both"/>
        <w:rPr>
          <w:kern w:val="0"/>
          <w:lang w:val="en-HK" w:eastAsia="zh-HK"/>
        </w:rPr>
      </w:pPr>
      <w:r w:rsidRPr="007A5D55">
        <w:rPr>
          <w:kern w:val="0"/>
          <w:lang w:val="en-HK" w:eastAsia="zh-HK"/>
        </w:rPr>
        <w:t xml:space="preserve">If the </w:t>
      </w:r>
      <w:r w:rsidRPr="007A5D55">
        <w:rPr>
          <w:i/>
          <w:kern w:val="0"/>
          <w:lang w:val="en-HK" w:eastAsia="zh-HK"/>
        </w:rPr>
        <w:t>fee percentage</w:t>
      </w:r>
      <w:r w:rsidRPr="007A5D55">
        <w:rPr>
          <w:kern w:val="0"/>
          <w:lang w:val="en-HK" w:eastAsia="zh-HK"/>
        </w:rPr>
        <w:t xml:space="preserve"> inserted by the tenderer in the Contract Data Part two is a negative percentage or lower than the </w:t>
      </w:r>
      <w:r w:rsidRPr="007A5D55">
        <w:rPr>
          <w:i/>
          <w:kern w:val="0"/>
          <w:lang w:val="en-HK" w:eastAsia="zh-HK"/>
        </w:rPr>
        <w:t>minimum fee percentage</w:t>
      </w:r>
      <w:r w:rsidRPr="007A5D55">
        <w:rPr>
          <w:kern w:val="0"/>
          <w:lang w:val="en-HK" w:eastAsia="zh-HK"/>
        </w:rPr>
        <w:t xml:space="preserve">, it </w:t>
      </w:r>
      <w:r w:rsidRPr="007A5D55">
        <w:rPr>
          <w:rFonts w:hint="eastAsia"/>
          <w:kern w:val="0"/>
          <w:lang w:val="en-HK" w:eastAsia="zh-HK"/>
        </w:rPr>
        <w:t xml:space="preserve">shall </w:t>
      </w:r>
      <w:r w:rsidRPr="007A5D55">
        <w:rPr>
          <w:kern w:val="0"/>
          <w:lang w:val="en-HK" w:eastAsia="zh-HK"/>
        </w:rPr>
        <w:t xml:space="preserve">be corrected to the </w:t>
      </w:r>
      <w:r w:rsidRPr="007A5D55">
        <w:rPr>
          <w:i/>
          <w:kern w:val="0"/>
          <w:lang w:val="en-HK" w:eastAsia="zh-HK"/>
        </w:rPr>
        <w:t>minimum fee percentage</w:t>
      </w:r>
      <w:r w:rsidRPr="007A5D55">
        <w:rPr>
          <w:kern w:val="0"/>
          <w:lang w:val="en-HK" w:eastAsia="zh-HK"/>
        </w:rPr>
        <w:t xml:space="preserve">.  The Grand Summary </w:t>
      </w:r>
      <w:r w:rsidRPr="007A5D55">
        <w:rPr>
          <w:rFonts w:hint="eastAsia"/>
          <w:kern w:val="0"/>
          <w:lang w:val="en-HK" w:eastAsia="zh-HK"/>
        </w:rPr>
        <w:t xml:space="preserve">of the Schedule of Percentages including </w:t>
      </w:r>
      <w:r w:rsidRPr="007A5D55">
        <w:rPr>
          <w:kern w:val="0"/>
          <w:lang w:val="en-HK" w:eastAsia="zh-HK"/>
        </w:rPr>
        <w:t>the forecast total of the Prices</w:t>
      </w:r>
      <w:r w:rsidRPr="007A5D55">
        <w:rPr>
          <w:rFonts w:hint="eastAsia"/>
          <w:kern w:val="0"/>
          <w:lang w:val="en-HK" w:eastAsia="zh-HK"/>
        </w:rPr>
        <w:t>* / TVTA*</w:t>
      </w:r>
      <w:r w:rsidRPr="007A5D55">
        <w:rPr>
          <w:kern w:val="0"/>
          <w:lang w:val="en-HK" w:eastAsia="zh-HK"/>
        </w:rPr>
        <w:t xml:space="preserve"> </w:t>
      </w:r>
      <w:r w:rsidRPr="007A5D55">
        <w:rPr>
          <w:rFonts w:hint="eastAsia"/>
          <w:kern w:val="0"/>
          <w:lang w:val="en-HK" w:eastAsia="zh-HK"/>
        </w:rPr>
        <w:t xml:space="preserve">shall </w:t>
      </w:r>
      <w:r w:rsidRPr="007A5D55">
        <w:rPr>
          <w:kern w:val="0"/>
          <w:lang w:val="en-HK" w:eastAsia="zh-HK"/>
        </w:rPr>
        <w:t>be adjusted accordingly.</w:t>
      </w:r>
    </w:p>
    <w:p w14:paraId="4FFFD07F" w14:textId="77777777" w:rsidR="006C6E95" w:rsidRPr="007A5D55" w:rsidRDefault="006C6E95" w:rsidP="006C6E95">
      <w:pPr>
        <w:widowControl/>
        <w:tabs>
          <w:tab w:val="left" w:pos="1418"/>
        </w:tabs>
        <w:suppressAutoHyphens/>
        <w:ind w:left="1418"/>
        <w:jc w:val="both"/>
        <w:rPr>
          <w:kern w:val="0"/>
          <w:lang w:val="en-HK" w:eastAsia="zh-HK"/>
        </w:rPr>
      </w:pPr>
    </w:p>
    <w:p w14:paraId="23EE7101" w14:textId="77777777" w:rsidR="006C6E95" w:rsidRPr="007A5D55" w:rsidRDefault="006C6E95" w:rsidP="006C6E95">
      <w:pPr>
        <w:widowControl/>
        <w:numPr>
          <w:ilvl w:val="0"/>
          <w:numId w:val="8"/>
        </w:numPr>
        <w:tabs>
          <w:tab w:val="left" w:pos="1418"/>
        </w:tabs>
        <w:suppressAutoHyphens/>
        <w:ind w:left="1418" w:hanging="709"/>
        <w:jc w:val="both"/>
        <w:rPr>
          <w:kern w:val="0"/>
          <w:lang w:val="en-HK" w:eastAsia="zh-HK"/>
        </w:rPr>
      </w:pPr>
      <w:r w:rsidRPr="007A5D55">
        <w:rPr>
          <w:kern w:val="0"/>
          <w:lang w:val="en-HK" w:eastAsia="zh-HK"/>
        </w:rPr>
        <w:t xml:space="preserve">If the tenderer has not inserted a </w:t>
      </w:r>
      <w:r w:rsidRPr="007A5D55">
        <w:rPr>
          <w:i/>
          <w:kern w:val="0"/>
          <w:lang w:val="en-HK" w:eastAsia="zh-HK"/>
        </w:rPr>
        <w:t>fee percentage</w:t>
      </w:r>
      <w:r w:rsidRPr="007A5D55">
        <w:rPr>
          <w:kern w:val="0"/>
          <w:lang w:val="en-HK" w:eastAsia="zh-HK"/>
        </w:rPr>
        <w:t xml:space="preserve"> in the Contract Data Part two, the </w:t>
      </w:r>
      <w:r w:rsidRPr="007A5D55">
        <w:rPr>
          <w:i/>
          <w:kern w:val="0"/>
          <w:lang w:val="en-HK" w:eastAsia="zh-HK"/>
        </w:rPr>
        <w:t>fee percentage</w:t>
      </w:r>
      <w:r w:rsidRPr="007A5D55">
        <w:rPr>
          <w:kern w:val="0"/>
          <w:lang w:val="en-HK" w:eastAsia="zh-HK"/>
        </w:rPr>
        <w:t xml:space="preserve"> </w:t>
      </w:r>
      <w:r w:rsidRPr="007A5D55">
        <w:rPr>
          <w:rFonts w:hint="eastAsia"/>
          <w:kern w:val="0"/>
          <w:lang w:val="en-HK" w:eastAsia="zh-HK"/>
        </w:rPr>
        <w:t xml:space="preserve">shall </w:t>
      </w:r>
      <w:r w:rsidRPr="007A5D55">
        <w:rPr>
          <w:kern w:val="0"/>
          <w:lang w:val="en-HK" w:eastAsia="zh-HK"/>
        </w:rPr>
        <w:t xml:space="preserve">be corrected to the </w:t>
      </w:r>
      <w:r w:rsidRPr="007A5D55">
        <w:rPr>
          <w:i/>
          <w:kern w:val="0"/>
          <w:lang w:val="en-HK" w:eastAsia="zh-HK"/>
        </w:rPr>
        <w:t>minimum fee percentage</w:t>
      </w:r>
      <w:r w:rsidRPr="007A5D55">
        <w:rPr>
          <w:kern w:val="0"/>
          <w:lang w:val="en-HK" w:eastAsia="zh-HK"/>
        </w:rPr>
        <w:t xml:space="preserve">.  The Grand Summary </w:t>
      </w:r>
      <w:r w:rsidRPr="007A5D55">
        <w:rPr>
          <w:rFonts w:hint="eastAsia"/>
          <w:kern w:val="0"/>
          <w:lang w:val="en-HK" w:eastAsia="zh-HK"/>
        </w:rPr>
        <w:t xml:space="preserve">of the Schedule of Percentages including </w:t>
      </w:r>
      <w:r w:rsidRPr="007A5D55">
        <w:rPr>
          <w:kern w:val="0"/>
          <w:lang w:val="en-HK" w:eastAsia="zh-HK"/>
        </w:rPr>
        <w:t>the forecast total of the Prices</w:t>
      </w:r>
      <w:r w:rsidRPr="007A5D55">
        <w:rPr>
          <w:rFonts w:hint="eastAsia"/>
          <w:kern w:val="0"/>
          <w:lang w:val="en-HK" w:eastAsia="zh-HK"/>
        </w:rPr>
        <w:t>* / TVTA*</w:t>
      </w:r>
      <w:r w:rsidRPr="007A5D55">
        <w:rPr>
          <w:kern w:val="0"/>
          <w:lang w:val="en-HK" w:eastAsia="zh-HK"/>
        </w:rPr>
        <w:t xml:space="preserve"> </w:t>
      </w:r>
      <w:r w:rsidRPr="007A5D55">
        <w:rPr>
          <w:rFonts w:hint="eastAsia"/>
          <w:kern w:val="0"/>
          <w:lang w:val="en-HK" w:eastAsia="zh-HK"/>
        </w:rPr>
        <w:t xml:space="preserve">shall </w:t>
      </w:r>
      <w:r w:rsidRPr="007A5D55">
        <w:rPr>
          <w:kern w:val="0"/>
          <w:lang w:val="en-HK" w:eastAsia="zh-HK"/>
        </w:rPr>
        <w:t>be adjusted accordingly.</w:t>
      </w:r>
    </w:p>
    <w:p w14:paraId="0D71F72D" w14:textId="77777777" w:rsidR="006C6E95" w:rsidRPr="007A5D55" w:rsidRDefault="006C6E95" w:rsidP="006C6E95">
      <w:pPr>
        <w:widowControl/>
        <w:tabs>
          <w:tab w:val="left" w:pos="1418"/>
        </w:tabs>
        <w:suppressAutoHyphens/>
        <w:ind w:left="1418"/>
        <w:jc w:val="both"/>
        <w:rPr>
          <w:kern w:val="0"/>
          <w:lang w:val="en-HK" w:eastAsia="zh-HK"/>
        </w:rPr>
      </w:pPr>
    </w:p>
    <w:p w14:paraId="68243B95" w14:textId="77777777" w:rsidR="006C6E95" w:rsidRPr="007A5D55" w:rsidRDefault="006C6E95" w:rsidP="006C6E95">
      <w:pPr>
        <w:widowControl/>
        <w:numPr>
          <w:ilvl w:val="0"/>
          <w:numId w:val="8"/>
        </w:numPr>
        <w:tabs>
          <w:tab w:val="left" w:pos="1418"/>
        </w:tabs>
        <w:suppressAutoHyphens/>
        <w:ind w:left="1418" w:hanging="709"/>
        <w:jc w:val="both"/>
        <w:rPr>
          <w:kern w:val="0"/>
          <w:lang w:val="en-HK" w:eastAsia="zh-HK"/>
        </w:rPr>
      </w:pPr>
      <w:r w:rsidRPr="007A5D55">
        <w:rPr>
          <w:kern w:val="0"/>
          <w:lang w:val="en-HK" w:eastAsia="zh-HK"/>
        </w:rPr>
        <w:t xml:space="preserve">If the </w:t>
      </w:r>
      <w:r w:rsidRPr="007A5D55">
        <w:rPr>
          <w:i/>
          <w:kern w:val="0"/>
          <w:lang w:val="en-HK" w:eastAsia="zh-HK"/>
        </w:rPr>
        <w:t>fee percentage</w:t>
      </w:r>
      <w:r w:rsidRPr="007A5D55">
        <w:rPr>
          <w:kern w:val="0"/>
          <w:lang w:val="en-HK" w:eastAsia="zh-HK"/>
        </w:rPr>
        <w:t xml:space="preserve"> inserted by the tenderer in the Contract Data Part two</w:t>
      </w:r>
      <w:r w:rsidRPr="007A5D55">
        <w:rPr>
          <w:rFonts w:hint="eastAsia"/>
          <w:kern w:val="0"/>
          <w:lang w:val="en-HK" w:eastAsia="zh-HK"/>
        </w:rPr>
        <w:t xml:space="preserve"> </w:t>
      </w:r>
      <w:r w:rsidRPr="007A5D55">
        <w:rPr>
          <w:kern w:val="0"/>
          <w:lang w:val="en-HK" w:eastAsia="zh-HK"/>
        </w:rPr>
        <w:t xml:space="preserve">is illegible, the </w:t>
      </w:r>
      <w:r w:rsidRPr="007A5D55">
        <w:rPr>
          <w:i/>
          <w:kern w:val="0"/>
          <w:lang w:val="en-HK" w:eastAsia="zh-HK"/>
        </w:rPr>
        <w:t>fee percentage</w:t>
      </w:r>
      <w:r w:rsidRPr="007A5D55">
        <w:rPr>
          <w:kern w:val="0"/>
          <w:lang w:val="en-HK" w:eastAsia="zh-HK"/>
        </w:rPr>
        <w:t xml:space="preserve"> </w:t>
      </w:r>
      <w:r w:rsidRPr="007A5D55">
        <w:rPr>
          <w:rFonts w:hint="eastAsia"/>
          <w:kern w:val="0"/>
          <w:lang w:val="en-HK" w:eastAsia="zh-HK"/>
        </w:rPr>
        <w:t xml:space="preserve">shall </w:t>
      </w:r>
      <w:r w:rsidRPr="007A5D55">
        <w:rPr>
          <w:kern w:val="0"/>
          <w:lang w:val="en-HK" w:eastAsia="zh-HK"/>
        </w:rPr>
        <w:t xml:space="preserve">be corrected to the </w:t>
      </w:r>
      <w:r w:rsidRPr="007A5D55">
        <w:rPr>
          <w:i/>
          <w:kern w:val="0"/>
          <w:lang w:val="en-HK" w:eastAsia="zh-HK"/>
        </w:rPr>
        <w:t>minimum fee percentage</w:t>
      </w:r>
      <w:r w:rsidRPr="007A5D55">
        <w:rPr>
          <w:kern w:val="0"/>
          <w:lang w:val="en-HK" w:eastAsia="zh-HK"/>
        </w:rPr>
        <w:t xml:space="preserve">.  The Grand Summary </w:t>
      </w:r>
      <w:r w:rsidRPr="007A5D55">
        <w:rPr>
          <w:rFonts w:hint="eastAsia"/>
          <w:kern w:val="0"/>
          <w:lang w:val="en-HK" w:eastAsia="zh-HK"/>
        </w:rPr>
        <w:t xml:space="preserve">of the Schedule of Percentages including </w:t>
      </w:r>
      <w:r w:rsidRPr="007A5D55">
        <w:rPr>
          <w:kern w:val="0"/>
          <w:lang w:val="en-HK" w:eastAsia="zh-HK"/>
        </w:rPr>
        <w:t>the forecast total of the Prices</w:t>
      </w:r>
      <w:r w:rsidRPr="007A5D55">
        <w:rPr>
          <w:rFonts w:hint="eastAsia"/>
          <w:kern w:val="0"/>
          <w:lang w:val="en-HK" w:eastAsia="zh-HK"/>
        </w:rPr>
        <w:t>* / TVTA*</w:t>
      </w:r>
      <w:r w:rsidRPr="007A5D55">
        <w:rPr>
          <w:kern w:val="0"/>
          <w:lang w:val="en-HK" w:eastAsia="zh-HK"/>
        </w:rPr>
        <w:t xml:space="preserve"> </w:t>
      </w:r>
      <w:r w:rsidRPr="007A5D55">
        <w:rPr>
          <w:rFonts w:hint="eastAsia"/>
          <w:kern w:val="0"/>
          <w:lang w:val="en-HK" w:eastAsia="zh-HK"/>
        </w:rPr>
        <w:t xml:space="preserve">shall </w:t>
      </w:r>
      <w:r w:rsidRPr="007A5D55">
        <w:rPr>
          <w:kern w:val="0"/>
          <w:lang w:val="en-HK" w:eastAsia="zh-HK"/>
        </w:rPr>
        <w:t>be adjusted accordingly.</w:t>
      </w:r>
    </w:p>
    <w:p w14:paraId="510EB2D9" w14:textId="77777777" w:rsidR="006C6E95" w:rsidRPr="007A5D55" w:rsidRDefault="006C6E95" w:rsidP="006C6E95">
      <w:pPr>
        <w:widowControl/>
        <w:tabs>
          <w:tab w:val="left" w:pos="735"/>
        </w:tabs>
        <w:suppressAutoHyphens/>
        <w:jc w:val="both"/>
        <w:rPr>
          <w:kern w:val="0"/>
          <w:lang w:val="en-HK" w:eastAsia="zh-HK"/>
        </w:rPr>
      </w:pPr>
    </w:p>
    <w:p w14:paraId="3BF00201" w14:textId="77777777" w:rsidR="006C6E95" w:rsidRPr="007A5D55" w:rsidRDefault="006C6E95" w:rsidP="006C6E95">
      <w:pPr>
        <w:widowControl/>
        <w:numPr>
          <w:ilvl w:val="0"/>
          <w:numId w:val="6"/>
        </w:numPr>
        <w:tabs>
          <w:tab w:val="left" w:pos="709"/>
        </w:tabs>
        <w:suppressAutoHyphens/>
        <w:ind w:left="709" w:hanging="709"/>
        <w:jc w:val="both"/>
        <w:rPr>
          <w:kern w:val="0"/>
          <w:lang w:val="en-HK" w:eastAsia="zh-HK"/>
        </w:rPr>
      </w:pPr>
      <w:r w:rsidRPr="007A5D55">
        <w:rPr>
          <w:rFonts w:hint="eastAsia"/>
          <w:kern w:val="0"/>
          <w:lang w:val="en-HK" w:eastAsia="zh-HK"/>
        </w:rPr>
        <w:t>W</w:t>
      </w:r>
      <w:r w:rsidRPr="007A5D55">
        <w:rPr>
          <w:kern w:val="0"/>
          <w:lang w:val="en-HK" w:eastAsia="zh-HK"/>
        </w:rPr>
        <w:t xml:space="preserve">here the </w:t>
      </w:r>
      <w:r w:rsidRPr="007A5D55">
        <w:rPr>
          <w:rFonts w:hint="eastAsia"/>
          <w:kern w:val="0"/>
          <w:lang w:val="en-HK" w:eastAsia="zh-HK"/>
        </w:rPr>
        <w:t>Grand Summary</w:t>
      </w:r>
      <w:r w:rsidRPr="007A5D55">
        <w:rPr>
          <w:kern w:val="0"/>
          <w:lang w:val="en-HK" w:eastAsia="zh-HK"/>
        </w:rPr>
        <w:t xml:space="preserve"> </w:t>
      </w:r>
      <w:r w:rsidRPr="007A5D55">
        <w:rPr>
          <w:rFonts w:hint="eastAsia"/>
          <w:kern w:val="0"/>
          <w:lang w:val="en-HK" w:eastAsia="zh-HK"/>
        </w:rPr>
        <w:t>of the Schedule of Percentages</w:t>
      </w:r>
      <w:r>
        <w:rPr>
          <w:kern w:val="0"/>
          <w:lang w:val="en-HK" w:eastAsia="zh-HK"/>
        </w:rPr>
        <w:t xml:space="preserve"> </w:t>
      </w:r>
      <w:r w:rsidRPr="007A5D55">
        <w:rPr>
          <w:kern w:val="0"/>
          <w:lang w:val="en-HK" w:eastAsia="zh-HK"/>
        </w:rPr>
        <w:t>contain</w:t>
      </w:r>
      <w:r w:rsidRPr="007A5D55">
        <w:rPr>
          <w:rFonts w:hint="eastAsia"/>
          <w:kern w:val="0"/>
          <w:lang w:val="en-HK" w:eastAsia="zh-HK"/>
        </w:rPr>
        <w:t>s</w:t>
      </w:r>
      <w:r w:rsidRPr="007A5D55">
        <w:rPr>
          <w:kern w:val="0"/>
          <w:lang w:val="en-HK" w:eastAsia="zh-HK"/>
        </w:rPr>
        <w:t xml:space="preserve"> </w:t>
      </w:r>
      <w:r w:rsidRPr="007A5D55">
        <w:rPr>
          <w:rFonts w:hint="eastAsia"/>
          <w:kern w:val="0"/>
          <w:lang w:val="en-HK" w:eastAsia="zh-HK"/>
        </w:rPr>
        <w:t>c</w:t>
      </w:r>
      <w:r w:rsidRPr="007A5D55">
        <w:rPr>
          <w:kern w:val="0"/>
          <w:lang w:val="en-HK" w:eastAsia="zh-HK"/>
        </w:rPr>
        <w:t>ontingency sum for Defined Cost for compensation events</w:t>
      </w:r>
      <w:r w:rsidRPr="007A5D55">
        <w:rPr>
          <w:rFonts w:hint="eastAsia"/>
          <w:kern w:val="0"/>
          <w:lang w:val="en-HK" w:eastAsia="zh-HK"/>
        </w:rPr>
        <w:t>,</w:t>
      </w:r>
      <w:r w:rsidRPr="007A5D55">
        <w:rPr>
          <w:kern w:val="0"/>
          <w:lang w:val="en-HK" w:eastAsia="zh-HK"/>
        </w:rPr>
        <w:t xml:space="preserve"> </w:t>
      </w:r>
      <w:r w:rsidRPr="007A5D55">
        <w:rPr>
          <w:rFonts w:hint="eastAsia"/>
          <w:kern w:val="0"/>
          <w:lang w:val="en-HK" w:eastAsia="zh-HK"/>
        </w:rPr>
        <w:t>*p</w:t>
      </w:r>
      <w:r w:rsidRPr="007A5D55">
        <w:rPr>
          <w:kern w:val="0"/>
          <w:lang w:val="en-HK" w:eastAsia="zh-HK"/>
        </w:rPr>
        <w:t xml:space="preserve">rovisional sum for price adjustment for inflation under </w:t>
      </w:r>
      <w:r w:rsidRPr="007A5D55">
        <w:rPr>
          <w:rFonts w:hint="eastAsia"/>
          <w:kern w:val="0"/>
          <w:lang w:val="en-HK" w:eastAsia="zh-HK"/>
        </w:rPr>
        <w:t>s</w:t>
      </w:r>
      <w:r w:rsidRPr="007A5D55">
        <w:rPr>
          <w:kern w:val="0"/>
          <w:lang w:val="en-HK" w:eastAsia="zh-HK"/>
        </w:rPr>
        <w:t>econdary Option X1</w:t>
      </w:r>
      <w:r w:rsidRPr="007A5D55">
        <w:rPr>
          <w:rFonts w:hint="eastAsia"/>
          <w:kern w:val="0"/>
          <w:lang w:val="en-HK" w:eastAsia="zh-HK"/>
        </w:rPr>
        <w:t xml:space="preserve">, </w:t>
      </w:r>
      <w:r w:rsidRPr="007A5D55">
        <w:rPr>
          <w:kern w:val="0"/>
          <w:lang w:val="en-HK" w:eastAsia="zh-HK"/>
        </w:rPr>
        <w:t xml:space="preserve">or any combination of them and the tenderer fails to include any or all of them correctly in </w:t>
      </w:r>
      <w:r w:rsidRPr="007A5D55">
        <w:rPr>
          <w:rFonts w:hint="eastAsia"/>
          <w:kern w:val="0"/>
          <w:lang w:val="en-HK" w:eastAsia="zh-HK"/>
        </w:rPr>
        <w:t>the Grand Summary</w:t>
      </w:r>
      <w:r w:rsidRPr="007A5D55">
        <w:rPr>
          <w:kern w:val="0"/>
          <w:lang w:val="en-HK" w:eastAsia="zh-HK"/>
        </w:rPr>
        <w:t xml:space="preserve">, </w:t>
      </w:r>
      <w:r w:rsidRPr="007A5D55">
        <w:rPr>
          <w:rFonts w:hint="eastAsia"/>
          <w:kern w:val="0"/>
          <w:lang w:val="en-HK" w:eastAsia="zh-HK"/>
        </w:rPr>
        <w:t xml:space="preserve">then </w:t>
      </w:r>
      <w:r w:rsidRPr="007A5D55">
        <w:rPr>
          <w:kern w:val="0"/>
          <w:lang w:val="en-HK" w:eastAsia="zh-HK"/>
        </w:rPr>
        <w:t>such sum (or sums) shall be correctly reinstated in the</w:t>
      </w:r>
      <w:r w:rsidRPr="007A5D55">
        <w:rPr>
          <w:rFonts w:hint="eastAsia"/>
          <w:kern w:val="0"/>
          <w:lang w:val="en-HK" w:eastAsia="zh-HK"/>
        </w:rPr>
        <w:t xml:space="preserve"> Grand Summary</w:t>
      </w:r>
      <w:r w:rsidRPr="007A5D55">
        <w:rPr>
          <w:kern w:val="0"/>
          <w:lang w:val="en-HK" w:eastAsia="zh-HK"/>
        </w:rPr>
        <w:t>.</w:t>
      </w:r>
    </w:p>
    <w:p w14:paraId="0189ABAC" w14:textId="77777777" w:rsidR="006C6E95" w:rsidRPr="007A5D55" w:rsidRDefault="006C6E95" w:rsidP="006C6E95">
      <w:pPr>
        <w:widowControl/>
        <w:tabs>
          <w:tab w:val="left" w:pos="709"/>
        </w:tabs>
        <w:suppressAutoHyphens/>
        <w:ind w:left="709"/>
        <w:jc w:val="both"/>
        <w:rPr>
          <w:kern w:val="0"/>
          <w:lang w:val="en-HK" w:eastAsia="zh-HK"/>
        </w:rPr>
      </w:pPr>
    </w:p>
    <w:p w14:paraId="198B87A8" w14:textId="77777777" w:rsidR="006C6E95" w:rsidRPr="007A5D55" w:rsidRDefault="006C6E95" w:rsidP="006C6E95">
      <w:pPr>
        <w:widowControl/>
        <w:numPr>
          <w:ilvl w:val="0"/>
          <w:numId w:val="6"/>
        </w:numPr>
        <w:tabs>
          <w:tab w:val="left" w:pos="709"/>
        </w:tabs>
        <w:suppressAutoHyphens/>
        <w:ind w:left="709" w:hanging="709"/>
        <w:jc w:val="both"/>
        <w:rPr>
          <w:kern w:val="0"/>
          <w:lang w:val="en-HK" w:eastAsia="zh-HK"/>
        </w:rPr>
      </w:pPr>
      <w:r w:rsidRPr="007A5D55">
        <w:rPr>
          <w:rFonts w:hint="eastAsia"/>
          <w:kern w:val="0"/>
          <w:lang w:val="en-HK" w:eastAsia="zh-HK"/>
        </w:rPr>
        <w:t>Where the Grand Summary of the Schedule of Percentages</w:t>
      </w:r>
      <w:r>
        <w:rPr>
          <w:kern w:val="0"/>
          <w:lang w:val="en-HK" w:eastAsia="zh-HK"/>
        </w:rPr>
        <w:t xml:space="preserve"> </w:t>
      </w:r>
      <w:r w:rsidRPr="007A5D55">
        <w:rPr>
          <w:rFonts w:hint="eastAsia"/>
          <w:kern w:val="0"/>
          <w:lang w:val="en-HK" w:eastAsia="zh-HK"/>
        </w:rPr>
        <w:t>contains c</w:t>
      </w:r>
      <w:r w:rsidRPr="007A5D55">
        <w:rPr>
          <w:kern w:val="0"/>
          <w:lang w:val="en-HK" w:eastAsia="zh-HK"/>
        </w:rPr>
        <w:t>ontingency sum for Fee for compensation events</w:t>
      </w:r>
      <w:r w:rsidRPr="007A5D55">
        <w:rPr>
          <w:rFonts w:hint="eastAsia"/>
          <w:kern w:val="0"/>
          <w:lang w:val="en-HK" w:eastAsia="zh-HK"/>
        </w:rPr>
        <w:t>, and s</w:t>
      </w:r>
      <w:r w:rsidRPr="007A5D55">
        <w:rPr>
          <w:kern w:val="0"/>
          <w:lang w:val="en-HK" w:eastAsia="zh-HK"/>
        </w:rPr>
        <w:t>ub-total of all contingency sums</w:t>
      </w:r>
      <w:r w:rsidRPr="007A5D55">
        <w:rPr>
          <w:rFonts w:hint="eastAsia"/>
          <w:kern w:val="0"/>
          <w:lang w:val="en-HK" w:eastAsia="zh-HK"/>
        </w:rPr>
        <w:t xml:space="preserve"> and provisional sums </w:t>
      </w:r>
      <w:r w:rsidRPr="007A5D55">
        <w:rPr>
          <w:kern w:val="0"/>
          <w:lang w:val="en-HK" w:eastAsia="zh-HK"/>
        </w:rPr>
        <w:t>or any combination of them</w:t>
      </w:r>
      <w:r w:rsidRPr="007A5D55">
        <w:rPr>
          <w:rFonts w:hint="eastAsia"/>
          <w:kern w:val="0"/>
          <w:lang w:val="en-HK" w:eastAsia="zh-HK"/>
        </w:rPr>
        <w:t xml:space="preserve"> and arithmetical errors are found, then errors in calculation of such sum (or sums) shall be corrected in the Grand Summary.</w:t>
      </w:r>
    </w:p>
    <w:p w14:paraId="18DFE4EB" w14:textId="77777777" w:rsidR="006C6E95" w:rsidRPr="007A5D55" w:rsidRDefault="006C6E95" w:rsidP="006C6E95">
      <w:pPr>
        <w:widowControl/>
        <w:tabs>
          <w:tab w:val="left" w:pos="735"/>
        </w:tabs>
        <w:suppressAutoHyphens/>
        <w:ind w:left="709"/>
        <w:jc w:val="both"/>
        <w:rPr>
          <w:kern w:val="0"/>
          <w:lang w:val="en-HK" w:eastAsia="zh-HK"/>
        </w:rPr>
      </w:pPr>
    </w:p>
    <w:p w14:paraId="605DC2C7" w14:textId="77777777" w:rsidR="006C6E95" w:rsidRPr="007A5D55" w:rsidRDefault="006C6E95" w:rsidP="006C6E95">
      <w:pPr>
        <w:widowControl/>
        <w:numPr>
          <w:ilvl w:val="0"/>
          <w:numId w:val="6"/>
        </w:numPr>
        <w:tabs>
          <w:tab w:val="left" w:pos="709"/>
        </w:tabs>
        <w:suppressAutoHyphens/>
        <w:ind w:left="709" w:hanging="709"/>
        <w:jc w:val="both"/>
        <w:rPr>
          <w:kern w:val="0"/>
          <w:lang w:val="en-HK" w:eastAsia="zh-HK"/>
        </w:rPr>
      </w:pPr>
      <w:r w:rsidRPr="007A5D55">
        <w:rPr>
          <w:kern w:val="0"/>
          <w:lang w:val="en-HK" w:eastAsia="zh-HK"/>
        </w:rPr>
        <w:t xml:space="preserve">After correcting all the errors in the manner abovementioned, the </w:t>
      </w:r>
      <w:r w:rsidRPr="007A5D55">
        <w:rPr>
          <w:rFonts w:hint="eastAsia"/>
          <w:kern w:val="0"/>
          <w:lang w:val="en-HK" w:eastAsia="zh-HK"/>
        </w:rPr>
        <w:t xml:space="preserve">values for tender assessment and their </w:t>
      </w:r>
      <w:r w:rsidRPr="007A5D55">
        <w:rPr>
          <w:kern w:val="0"/>
          <w:lang w:val="en-HK" w:eastAsia="zh-HK"/>
        </w:rPr>
        <w:t>total and</w:t>
      </w:r>
      <w:r w:rsidRPr="007A5D55">
        <w:rPr>
          <w:rFonts w:hint="eastAsia"/>
          <w:kern w:val="0"/>
          <w:lang w:val="en-HK" w:eastAsia="zh-HK"/>
        </w:rPr>
        <w:t xml:space="preserve"> the </w:t>
      </w:r>
      <w:r w:rsidRPr="007A5D55">
        <w:rPr>
          <w:kern w:val="0"/>
          <w:lang w:val="en-HK" w:eastAsia="zh-HK"/>
        </w:rPr>
        <w:t>forecast</w:t>
      </w:r>
      <w:r w:rsidRPr="007A5D55">
        <w:rPr>
          <w:rFonts w:hint="eastAsia"/>
          <w:kern w:val="0"/>
          <w:lang w:val="en-HK" w:eastAsia="zh-HK"/>
        </w:rPr>
        <w:t xml:space="preserve"> total of the Prices* / TVTA* in the Grand Summary of the Schedule of Percentages</w:t>
      </w:r>
      <w:r>
        <w:rPr>
          <w:kern w:val="0"/>
          <w:lang w:val="en-HK" w:eastAsia="zh-HK"/>
        </w:rPr>
        <w:t xml:space="preserve"> </w:t>
      </w:r>
      <w:r w:rsidRPr="007A5D55">
        <w:rPr>
          <w:kern w:val="0"/>
          <w:lang w:val="en-HK" w:eastAsia="zh-HK"/>
        </w:rPr>
        <w:t>shall be corrected</w:t>
      </w:r>
      <w:r w:rsidRPr="007A5D55">
        <w:rPr>
          <w:rFonts w:hint="eastAsia"/>
          <w:kern w:val="0"/>
          <w:lang w:val="en-HK" w:eastAsia="zh-HK"/>
        </w:rPr>
        <w:t xml:space="preserve"> accordingly</w:t>
      </w:r>
      <w:r w:rsidRPr="007A5D55">
        <w:rPr>
          <w:kern w:val="0"/>
          <w:lang w:val="en-HK" w:eastAsia="zh-HK"/>
        </w:rPr>
        <w:t>.</w:t>
      </w:r>
    </w:p>
    <w:p w14:paraId="3FB7040D" w14:textId="77777777" w:rsidR="006C6E95" w:rsidRDefault="006C6E95" w:rsidP="006C6E95">
      <w:pPr>
        <w:widowControl/>
        <w:tabs>
          <w:tab w:val="left" w:pos="709"/>
        </w:tabs>
        <w:suppressAutoHyphens/>
        <w:ind w:left="709"/>
        <w:jc w:val="both"/>
        <w:rPr>
          <w:kern w:val="0"/>
          <w:lang w:val="en-HK" w:eastAsia="zh-HK"/>
        </w:rPr>
      </w:pPr>
    </w:p>
    <w:p w14:paraId="527CCDD1" w14:textId="269510EC" w:rsidR="003642BE" w:rsidRPr="006C6E95" w:rsidRDefault="006C6E95" w:rsidP="006C6E95">
      <w:pPr>
        <w:widowControl/>
        <w:tabs>
          <w:tab w:val="left" w:pos="709"/>
        </w:tabs>
        <w:suppressAutoHyphens/>
        <w:ind w:left="709"/>
        <w:jc w:val="both"/>
      </w:pPr>
      <w:r w:rsidRPr="007A5D55">
        <w:rPr>
          <w:rFonts w:hint="eastAsia"/>
          <w:kern w:val="0"/>
          <w:lang w:val="en-HK" w:eastAsia="zh-HK"/>
        </w:rPr>
        <w:t>* Modify where appropriate.</w:t>
      </w:r>
    </w:p>
    <w:sectPr w:rsidR="003642BE" w:rsidRPr="006C6E95" w:rsidSect="00CF7E9E">
      <w:headerReference w:type="default" r:id="rId7"/>
      <w:footerReference w:type="default" r:id="rId8"/>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D82DD" w14:textId="77777777" w:rsidR="00656D75" w:rsidRDefault="00656D75" w:rsidP="004568A3">
      <w:r>
        <w:separator/>
      </w:r>
    </w:p>
  </w:endnote>
  <w:endnote w:type="continuationSeparator" w:id="0">
    <w:p w14:paraId="55F0A70E" w14:textId="77777777" w:rsidR="00656D75" w:rsidRDefault="00656D75"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7D33EA08" w:rsidR="004568A3" w:rsidRPr="008A26C9" w:rsidRDefault="00077D2E" w:rsidP="006C6E95">
    <w:pPr>
      <w:tabs>
        <w:tab w:val="left" w:pos="3600"/>
        <w:tab w:val="left" w:pos="7440"/>
      </w:tabs>
      <w:snapToGrid w:val="0"/>
      <w:ind w:leftChars="-1" w:left="-1" w:hanging="1"/>
    </w:pPr>
    <w:r w:rsidRPr="00077D2E">
      <w:rPr>
        <w:rFonts w:hint="eastAsia"/>
        <w:b/>
        <w:bCs/>
        <w:i/>
        <w:iCs/>
        <w:lang w:eastAsia="zh-HK"/>
      </w:rPr>
      <w:t>Library of Standard GCT for NEC</w:t>
    </w:r>
    <w:r w:rsidR="004D3FB7">
      <w:rPr>
        <w:b/>
        <w:bCs/>
        <w:i/>
        <w:iCs/>
        <w:lang w:eastAsia="zh-HK"/>
      </w:rPr>
      <w:t>4</w:t>
    </w:r>
    <w:r w:rsidRPr="00077D2E">
      <w:rPr>
        <w:rFonts w:hint="eastAsia"/>
        <w:b/>
        <w:bCs/>
        <w:i/>
        <w:iCs/>
        <w:lang w:eastAsia="zh-HK"/>
      </w:rPr>
      <w:t xml:space="preserve"> TSC</w:t>
    </w:r>
    <w:r w:rsidRPr="00077D2E">
      <w:rPr>
        <w:b/>
        <w:bCs/>
        <w:i/>
        <w:iCs/>
      </w:rPr>
      <w:t xml:space="preserve"> (</w:t>
    </w:r>
    <w:r w:rsidRPr="00077D2E">
      <w:rPr>
        <w:b/>
        <w:bCs/>
        <w:i/>
        <w:iCs/>
        <w:lang w:eastAsia="zh-HK"/>
      </w:rPr>
      <w:t>29.4.2022</w:t>
    </w:r>
    <w:r w:rsidRPr="00077D2E">
      <w:rPr>
        <w:b/>
        <w:bCs/>
        <w:i/>
        <w:iCs/>
      </w:rPr>
      <w:t>) Appendix</w:t>
    </w:r>
    <w:r w:rsidRPr="00077D2E">
      <w:rPr>
        <w:b/>
        <w:bCs/>
        <w:i/>
        <w:iCs/>
      </w:rPr>
      <w:tab/>
      <w:t xml:space="preserve">Page GCT </w:t>
    </w:r>
    <w:r w:rsidR="006C6E95">
      <w:rPr>
        <w:b/>
        <w:bCs/>
        <w:i/>
        <w:iCs/>
      </w:rPr>
      <w:t>11</w:t>
    </w:r>
    <w:r w:rsidRPr="00077D2E">
      <w:rPr>
        <w:b/>
        <w:bCs/>
        <w:i/>
        <w:iCs/>
      </w:rPr>
      <w:t xml:space="preserve"> – A</w:t>
    </w:r>
    <w:r w:rsidRPr="00077D2E">
      <w:rPr>
        <w:b/>
        <w:bCs/>
        <w:i/>
        <w:iCs/>
      </w:rPr>
      <w:fldChar w:fldCharType="begin"/>
    </w:r>
    <w:r w:rsidRPr="00077D2E">
      <w:rPr>
        <w:b/>
        <w:bCs/>
        <w:i/>
        <w:iCs/>
      </w:rPr>
      <w:instrText xml:space="preserve"> PAGE </w:instrText>
    </w:r>
    <w:r w:rsidRPr="00077D2E">
      <w:rPr>
        <w:b/>
        <w:bCs/>
        <w:i/>
        <w:iCs/>
      </w:rPr>
      <w:fldChar w:fldCharType="separate"/>
    </w:r>
    <w:r w:rsidR="004D3FB7">
      <w:rPr>
        <w:b/>
        <w:bCs/>
        <w:i/>
        <w:iCs/>
        <w:noProof/>
      </w:rPr>
      <w:t>3</w:t>
    </w:r>
    <w:r w:rsidRPr="00077D2E">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8264F" w14:textId="77777777" w:rsidR="00656D75" w:rsidRDefault="00656D75" w:rsidP="004568A3">
      <w:r>
        <w:separator/>
      </w:r>
    </w:p>
  </w:footnote>
  <w:footnote w:type="continuationSeparator" w:id="0">
    <w:p w14:paraId="7318C989" w14:textId="77777777" w:rsidR="00656D75" w:rsidRDefault="00656D75"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753E"/>
    <w:multiLevelType w:val="hybridMultilevel"/>
    <w:tmpl w:val="574686F4"/>
    <w:lvl w:ilvl="0" w:tplc="15EEB8C6">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DF3E9E"/>
    <w:multiLevelType w:val="multilevel"/>
    <w:tmpl w:val="0A60443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F63305"/>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F11577"/>
    <w:multiLevelType w:val="hybridMultilevel"/>
    <w:tmpl w:val="251E4ED2"/>
    <w:lvl w:ilvl="0" w:tplc="ADF0477E">
      <w:start w:val="1"/>
      <w:numFmt w:val="lowerRoman"/>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E36737"/>
    <w:multiLevelType w:val="hybridMultilevel"/>
    <w:tmpl w:val="199E378A"/>
    <w:lvl w:ilvl="0" w:tplc="890AEB6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BAF6BDB"/>
    <w:multiLevelType w:val="hybridMultilevel"/>
    <w:tmpl w:val="4E3A9950"/>
    <w:lvl w:ilvl="0" w:tplc="844E4C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86A2C1C"/>
    <w:multiLevelType w:val="hybridMultilevel"/>
    <w:tmpl w:val="330E01C8"/>
    <w:lvl w:ilvl="0" w:tplc="F9F84334">
      <w:start w:val="1"/>
      <w:numFmt w:val="lowerRoman"/>
      <w:lvlText w:val="(%1)"/>
      <w:lvlJc w:val="left"/>
      <w:pPr>
        <w:tabs>
          <w:tab w:val="num" w:pos="1423"/>
        </w:tabs>
        <w:ind w:left="1423" w:hanging="720"/>
      </w:pPr>
      <w:rPr>
        <w:rFonts w:hint="default"/>
      </w:rPr>
    </w:lvl>
    <w:lvl w:ilvl="1" w:tplc="1458C438">
      <w:start w:val="1"/>
      <w:numFmt w:val="lowerLetter"/>
      <w:lvlText w:val="(%2)"/>
      <w:lvlJc w:val="left"/>
      <w:pPr>
        <w:tabs>
          <w:tab w:val="num" w:pos="2143"/>
        </w:tabs>
        <w:ind w:left="2143" w:hanging="720"/>
      </w:pPr>
      <w:rPr>
        <w:rFonts w:hint="default"/>
      </w:rPr>
    </w:lvl>
    <w:lvl w:ilvl="2" w:tplc="B3381810">
      <w:start w:val="1"/>
      <w:numFmt w:val="decimal"/>
      <w:lvlText w:val="(%3)"/>
      <w:lvlJc w:val="left"/>
      <w:pPr>
        <w:tabs>
          <w:tab w:val="num" w:pos="3028"/>
        </w:tabs>
        <w:ind w:left="3028" w:hanging="705"/>
      </w:pPr>
      <w:rPr>
        <w:rFonts w:hint="default"/>
      </w:rPr>
    </w:lvl>
    <w:lvl w:ilvl="3" w:tplc="0809000F" w:tentative="1">
      <w:start w:val="1"/>
      <w:numFmt w:val="decimal"/>
      <w:lvlText w:val="%4."/>
      <w:lvlJc w:val="left"/>
      <w:pPr>
        <w:tabs>
          <w:tab w:val="num" w:pos="3223"/>
        </w:tabs>
        <w:ind w:left="3223" w:hanging="360"/>
      </w:pPr>
    </w:lvl>
    <w:lvl w:ilvl="4" w:tplc="08090019" w:tentative="1">
      <w:start w:val="1"/>
      <w:numFmt w:val="lowerLetter"/>
      <w:lvlText w:val="%5."/>
      <w:lvlJc w:val="left"/>
      <w:pPr>
        <w:tabs>
          <w:tab w:val="num" w:pos="3943"/>
        </w:tabs>
        <w:ind w:left="3943" w:hanging="360"/>
      </w:pPr>
    </w:lvl>
    <w:lvl w:ilvl="5" w:tplc="0809001B" w:tentative="1">
      <w:start w:val="1"/>
      <w:numFmt w:val="lowerRoman"/>
      <w:lvlText w:val="%6."/>
      <w:lvlJc w:val="right"/>
      <w:pPr>
        <w:tabs>
          <w:tab w:val="num" w:pos="4663"/>
        </w:tabs>
        <w:ind w:left="4663" w:hanging="180"/>
      </w:pPr>
    </w:lvl>
    <w:lvl w:ilvl="6" w:tplc="0809000F" w:tentative="1">
      <w:start w:val="1"/>
      <w:numFmt w:val="decimal"/>
      <w:lvlText w:val="%7."/>
      <w:lvlJc w:val="left"/>
      <w:pPr>
        <w:tabs>
          <w:tab w:val="num" w:pos="5383"/>
        </w:tabs>
        <w:ind w:left="5383" w:hanging="360"/>
      </w:pPr>
    </w:lvl>
    <w:lvl w:ilvl="7" w:tplc="08090019" w:tentative="1">
      <w:start w:val="1"/>
      <w:numFmt w:val="lowerLetter"/>
      <w:lvlText w:val="%8."/>
      <w:lvlJc w:val="left"/>
      <w:pPr>
        <w:tabs>
          <w:tab w:val="num" w:pos="6103"/>
        </w:tabs>
        <w:ind w:left="6103" w:hanging="360"/>
      </w:pPr>
    </w:lvl>
    <w:lvl w:ilvl="8" w:tplc="0809001B" w:tentative="1">
      <w:start w:val="1"/>
      <w:numFmt w:val="lowerRoman"/>
      <w:lvlText w:val="%9."/>
      <w:lvlJc w:val="right"/>
      <w:pPr>
        <w:tabs>
          <w:tab w:val="num" w:pos="6823"/>
        </w:tabs>
        <w:ind w:left="6823" w:hanging="180"/>
      </w:pPr>
    </w:lvl>
  </w:abstractNum>
  <w:abstractNum w:abstractNumId="7"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7"/>
  </w:num>
  <w:num w:numId="2">
    <w:abstractNumId w:val="5"/>
  </w:num>
  <w:num w:numId="3">
    <w:abstractNumId w:val="4"/>
  </w:num>
  <w:num w:numId="4">
    <w:abstractNumId w:val="1"/>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77D2E"/>
    <w:rsid w:val="00081C02"/>
    <w:rsid w:val="00145D68"/>
    <w:rsid w:val="00170C6A"/>
    <w:rsid w:val="00176D91"/>
    <w:rsid w:val="001A353B"/>
    <w:rsid w:val="001F0FDB"/>
    <w:rsid w:val="002106FC"/>
    <w:rsid w:val="00275AAC"/>
    <w:rsid w:val="002A6A6E"/>
    <w:rsid w:val="003642BE"/>
    <w:rsid w:val="00387EC4"/>
    <w:rsid w:val="00396943"/>
    <w:rsid w:val="003C5C31"/>
    <w:rsid w:val="004415E6"/>
    <w:rsid w:val="004568A3"/>
    <w:rsid w:val="004D3FB7"/>
    <w:rsid w:val="00543950"/>
    <w:rsid w:val="00583E78"/>
    <w:rsid w:val="005F7701"/>
    <w:rsid w:val="00625885"/>
    <w:rsid w:val="00647613"/>
    <w:rsid w:val="00650F87"/>
    <w:rsid w:val="00656D75"/>
    <w:rsid w:val="006B1A4C"/>
    <w:rsid w:val="006C6E95"/>
    <w:rsid w:val="007D7434"/>
    <w:rsid w:val="00800F31"/>
    <w:rsid w:val="008529BC"/>
    <w:rsid w:val="00873181"/>
    <w:rsid w:val="008A26C9"/>
    <w:rsid w:val="008A298E"/>
    <w:rsid w:val="00931037"/>
    <w:rsid w:val="00A748A0"/>
    <w:rsid w:val="00AC7B9C"/>
    <w:rsid w:val="00AD4332"/>
    <w:rsid w:val="00B55637"/>
    <w:rsid w:val="00BF7600"/>
    <w:rsid w:val="00C30F83"/>
    <w:rsid w:val="00C63B7A"/>
    <w:rsid w:val="00C74A9D"/>
    <w:rsid w:val="00C95EF6"/>
    <w:rsid w:val="00CC20AB"/>
    <w:rsid w:val="00CF7E9E"/>
    <w:rsid w:val="00D076B1"/>
    <w:rsid w:val="00D13B87"/>
    <w:rsid w:val="00D62525"/>
    <w:rsid w:val="00DB3C8B"/>
    <w:rsid w:val="00E1722F"/>
    <w:rsid w:val="00E34FA5"/>
    <w:rsid w:val="00E66902"/>
    <w:rsid w:val="00EE6BD9"/>
    <w:rsid w:val="00F21ABF"/>
    <w:rsid w:val="00F70F16"/>
    <w:rsid w:val="00F92F19"/>
    <w:rsid w:val="00FB57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paragraph" w:styleId="1">
    <w:name w:val="heading 1"/>
    <w:basedOn w:val="a"/>
    <w:next w:val="a"/>
    <w:link w:val="10"/>
    <w:qFormat/>
    <w:rsid w:val="00077D2E"/>
    <w:pPr>
      <w:keepNext/>
      <w:jc w:val="righ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even"/>
    <w:basedOn w:val="a"/>
    <w:link w:val="a4"/>
    <w:unhideWhenUsed/>
    <w:rsid w:val="004568A3"/>
    <w:pPr>
      <w:tabs>
        <w:tab w:val="center" w:pos="4153"/>
        <w:tab w:val="right" w:pos="8306"/>
      </w:tabs>
      <w:snapToGrid w:val="0"/>
    </w:pPr>
    <w:rPr>
      <w:sz w:val="20"/>
      <w:szCs w:val="20"/>
    </w:rPr>
  </w:style>
  <w:style w:type="character" w:customStyle="1" w:styleId="a4">
    <w:name w:val="頁首 字元"/>
    <w:aliases w:val="even 字元"/>
    <w:basedOn w:val="a0"/>
    <w:link w:val="a3"/>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character" w:customStyle="1" w:styleId="10">
    <w:name w:val="標題 1 字元"/>
    <w:basedOn w:val="a0"/>
    <w:link w:val="1"/>
    <w:rsid w:val="00077D2E"/>
    <w:rPr>
      <w:rFonts w:ascii="Times New Roman" w:eastAsia="新細明體"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844</Words>
  <Characters>4812</Characters>
  <Application>Microsoft Office Word</Application>
  <DocSecurity>0</DocSecurity>
  <Lines>40</Lines>
  <Paragraphs>11</Paragraphs>
  <ScaleCrop>false</ScaleCrop>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Ko Mei Yin Stella</cp:lastModifiedBy>
  <cp:revision>4</cp:revision>
  <dcterms:created xsi:type="dcterms:W3CDTF">2022-04-12T02:59:00Z</dcterms:created>
  <dcterms:modified xsi:type="dcterms:W3CDTF">2022-04-12T03:48:00Z</dcterms:modified>
</cp:coreProperties>
</file>