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294CDA" w14:textId="77777777" w:rsidR="00A8539D" w:rsidRDefault="00A8539D" w:rsidP="00A8539D">
      <w:pPr>
        <w:spacing w:line="288" w:lineRule="auto"/>
        <w:ind w:right="28"/>
        <w:jc w:val="center"/>
      </w:pPr>
    </w:p>
    <w:tbl>
      <w:tblPr>
        <w:tblW w:w="9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49"/>
        <w:gridCol w:w="4992"/>
        <w:gridCol w:w="3726"/>
      </w:tblGrid>
      <w:tr w:rsidR="00A8539D" w14:paraId="5BDE140D" w14:textId="77777777" w:rsidTr="00A36EA0">
        <w:trPr>
          <w:tblHeader/>
        </w:trPr>
        <w:tc>
          <w:tcPr>
            <w:tcW w:w="5841" w:type="dxa"/>
            <w:gridSpan w:val="2"/>
            <w:tcBorders>
              <w:bottom w:val="single" w:sz="4" w:space="0" w:color="auto"/>
            </w:tcBorders>
          </w:tcPr>
          <w:p w14:paraId="567609A8" w14:textId="77777777" w:rsidR="00A8539D" w:rsidRDefault="00A8539D" w:rsidP="00383C4E">
            <w:pPr>
              <w:pStyle w:val="a9"/>
              <w:spacing w:beforeLines="30" w:before="108" w:afterLines="30" w:after="108"/>
              <w:rPr>
                <w:sz w:val="24"/>
              </w:rPr>
            </w:pPr>
            <w:r>
              <w:rPr>
                <w:sz w:val="24"/>
              </w:rPr>
              <w:t>Clause</w:t>
            </w:r>
          </w:p>
        </w:tc>
        <w:tc>
          <w:tcPr>
            <w:tcW w:w="3726" w:type="dxa"/>
            <w:tcBorders>
              <w:bottom w:val="single" w:sz="4" w:space="0" w:color="auto"/>
            </w:tcBorders>
          </w:tcPr>
          <w:p w14:paraId="095D504B" w14:textId="77777777" w:rsidR="00A8539D" w:rsidRDefault="00A8539D" w:rsidP="00383C4E">
            <w:pPr>
              <w:pStyle w:val="a9"/>
              <w:spacing w:beforeLines="30" w:before="108" w:afterLines="30" w:after="108"/>
              <w:rPr>
                <w:sz w:val="24"/>
              </w:rPr>
            </w:pPr>
            <w:r>
              <w:rPr>
                <w:sz w:val="24"/>
              </w:rPr>
              <w:t>Remarks/Guidelines</w:t>
            </w:r>
          </w:p>
        </w:tc>
      </w:tr>
      <w:tr w:rsidR="00534CF7" w14:paraId="27A96AEC" w14:textId="77777777" w:rsidTr="00A36EA0">
        <w:trPr>
          <w:cantSplit/>
        </w:trPr>
        <w:tc>
          <w:tcPr>
            <w:tcW w:w="9567" w:type="dxa"/>
            <w:gridSpan w:val="3"/>
            <w:tcBorders>
              <w:top w:val="single" w:sz="4" w:space="0" w:color="auto"/>
              <w:left w:val="single" w:sz="4" w:space="0" w:color="auto"/>
              <w:bottom w:val="single" w:sz="4" w:space="0" w:color="auto"/>
              <w:right w:val="single" w:sz="4" w:space="0" w:color="auto"/>
            </w:tcBorders>
          </w:tcPr>
          <w:p w14:paraId="71B42983" w14:textId="77777777" w:rsidR="00534CF7" w:rsidRDefault="00CC03FA" w:rsidP="00C733B0">
            <w:pPr>
              <w:spacing w:beforeLines="20" w:before="72" w:afterLines="20" w:after="72"/>
              <w:rPr>
                <w:b/>
                <w:bCs/>
                <w:color w:val="000000"/>
                <w:spacing w:val="-3"/>
              </w:rPr>
            </w:pPr>
            <w:r>
              <w:rPr>
                <w:b/>
                <w:bCs/>
                <w:color w:val="000000"/>
                <w:spacing w:val="-3"/>
              </w:rPr>
              <w:t xml:space="preserve">GCT 22  </w:t>
            </w:r>
            <w:r>
              <w:rPr>
                <w:b/>
                <w:color w:val="000000"/>
                <w:spacing w:val="-3"/>
              </w:rPr>
              <w:t>C</w:t>
            </w:r>
            <w:r>
              <w:rPr>
                <w:rFonts w:hint="eastAsia"/>
                <w:b/>
                <w:color w:val="000000"/>
                <w:spacing w:val="-3"/>
              </w:rPr>
              <w:t>ontractors under suspension</w:t>
            </w:r>
          </w:p>
        </w:tc>
      </w:tr>
      <w:tr w:rsidR="00760F11" w:rsidRPr="00AC756F" w14:paraId="07734250" w14:textId="77777777" w:rsidTr="00A36EA0">
        <w:tc>
          <w:tcPr>
            <w:tcW w:w="849" w:type="dxa"/>
            <w:tcBorders>
              <w:top w:val="single" w:sz="4" w:space="0" w:color="auto"/>
              <w:left w:val="single" w:sz="4" w:space="0" w:color="auto"/>
              <w:bottom w:val="single" w:sz="4" w:space="0" w:color="auto"/>
              <w:right w:val="nil"/>
            </w:tcBorders>
          </w:tcPr>
          <w:p w14:paraId="08242E6A" w14:textId="77777777" w:rsidR="00760F11" w:rsidRPr="00AC756F" w:rsidRDefault="00760F11" w:rsidP="000E2975">
            <w:pPr>
              <w:ind w:rightChars="63" w:right="151"/>
              <w:jc w:val="both"/>
              <w:rPr>
                <w:sz w:val="26"/>
                <w:szCs w:val="26"/>
              </w:rPr>
            </w:pPr>
            <w:r w:rsidRPr="00AC756F">
              <w:rPr>
                <w:rFonts w:hint="eastAsia"/>
                <w:sz w:val="26"/>
                <w:szCs w:val="26"/>
              </w:rPr>
              <w:t>(1)</w:t>
            </w:r>
            <w:r w:rsidRPr="00AC756F">
              <w:rPr>
                <w:sz w:val="26"/>
                <w:szCs w:val="26"/>
              </w:rPr>
              <w:t xml:space="preserve"> </w:t>
            </w:r>
          </w:p>
          <w:p w14:paraId="6F153EDE" w14:textId="77777777" w:rsidR="00760F11" w:rsidRPr="00AC756F" w:rsidRDefault="00760F11" w:rsidP="000E2975">
            <w:pPr>
              <w:ind w:rightChars="63" w:right="151"/>
              <w:jc w:val="both"/>
              <w:rPr>
                <w:sz w:val="26"/>
                <w:szCs w:val="26"/>
              </w:rPr>
            </w:pPr>
          </w:p>
          <w:p w14:paraId="1D19CADA" w14:textId="77777777" w:rsidR="00760F11" w:rsidRPr="00AC756F" w:rsidRDefault="00760F11" w:rsidP="000E2975">
            <w:pPr>
              <w:ind w:rightChars="63" w:right="151"/>
              <w:jc w:val="both"/>
              <w:rPr>
                <w:sz w:val="26"/>
                <w:szCs w:val="26"/>
              </w:rPr>
            </w:pPr>
          </w:p>
          <w:p w14:paraId="0187DEF2" w14:textId="77777777" w:rsidR="00760F11" w:rsidRPr="00AC756F" w:rsidRDefault="00760F11" w:rsidP="000E2975">
            <w:pPr>
              <w:ind w:rightChars="63" w:right="151"/>
              <w:jc w:val="both"/>
              <w:rPr>
                <w:sz w:val="26"/>
                <w:szCs w:val="26"/>
              </w:rPr>
            </w:pPr>
          </w:p>
          <w:p w14:paraId="5480A3E8" w14:textId="77777777" w:rsidR="00760F11" w:rsidRPr="00AC756F" w:rsidRDefault="00760F11" w:rsidP="000E2975">
            <w:pPr>
              <w:ind w:rightChars="63" w:right="151"/>
              <w:jc w:val="both"/>
              <w:rPr>
                <w:sz w:val="26"/>
                <w:szCs w:val="26"/>
              </w:rPr>
            </w:pPr>
          </w:p>
          <w:p w14:paraId="661CEBBF" w14:textId="77777777" w:rsidR="00760F11" w:rsidRPr="00AC756F" w:rsidRDefault="00760F11" w:rsidP="000E2975">
            <w:pPr>
              <w:ind w:rightChars="63" w:right="151"/>
              <w:jc w:val="both"/>
              <w:rPr>
                <w:sz w:val="26"/>
                <w:szCs w:val="26"/>
              </w:rPr>
            </w:pPr>
          </w:p>
          <w:p w14:paraId="7E8CFC56" w14:textId="77777777" w:rsidR="00760F11" w:rsidRPr="00AC756F" w:rsidRDefault="00760F11" w:rsidP="000E2975">
            <w:pPr>
              <w:ind w:rightChars="63" w:right="151"/>
              <w:jc w:val="both"/>
              <w:rPr>
                <w:sz w:val="26"/>
                <w:szCs w:val="26"/>
              </w:rPr>
            </w:pPr>
          </w:p>
          <w:p w14:paraId="01B97C69" w14:textId="77777777" w:rsidR="00760F11" w:rsidRPr="00AC756F" w:rsidRDefault="00760F11" w:rsidP="000E2975">
            <w:pPr>
              <w:ind w:rightChars="63" w:right="151"/>
              <w:jc w:val="both"/>
              <w:rPr>
                <w:sz w:val="26"/>
                <w:szCs w:val="26"/>
              </w:rPr>
            </w:pPr>
          </w:p>
          <w:p w14:paraId="43E683B6" w14:textId="77777777" w:rsidR="00760F11" w:rsidRPr="00AC756F" w:rsidRDefault="00760F11" w:rsidP="000E2975">
            <w:pPr>
              <w:ind w:rightChars="63" w:right="151"/>
              <w:jc w:val="both"/>
              <w:rPr>
                <w:sz w:val="26"/>
                <w:szCs w:val="26"/>
              </w:rPr>
            </w:pPr>
          </w:p>
          <w:p w14:paraId="7D57C677" w14:textId="77777777" w:rsidR="00760F11" w:rsidRPr="00AC756F" w:rsidRDefault="00760F11" w:rsidP="000E2975">
            <w:pPr>
              <w:ind w:rightChars="63" w:right="151"/>
              <w:jc w:val="both"/>
              <w:rPr>
                <w:sz w:val="26"/>
                <w:szCs w:val="26"/>
              </w:rPr>
            </w:pPr>
          </w:p>
          <w:p w14:paraId="2B65C2E9" w14:textId="77777777" w:rsidR="00760F11" w:rsidRPr="00AC756F" w:rsidRDefault="00760F11" w:rsidP="000E2975">
            <w:pPr>
              <w:ind w:rightChars="63" w:right="151"/>
              <w:jc w:val="both"/>
              <w:rPr>
                <w:sz w:val="26"/>
                <w:szCs w:val="26"/>
              </w:rPr>
            </w:pPr>
          </w:p>
          <w:p w14:paraId="79F32BE6" w14:textId="77777777" w:rsidR="00760F11" w:rsidRPr="00AC756F" w:rsidRDefault="00760F11" w:rsidP="000E2975">
            <w:pPr>
              <w:ind w:rightChars="63" w:right="151"/>
              <w:jc w:val="both"/>
              <w:rPr>
                <w:sz w:val="26"/>
                <w:szCs w:val="26"/>
              </w:rPr>
            </w:pPr>
          </w:p>
          <w:p w14:paraId="00E80CCC" w14:textId="77777777" w:rsidR="00760F11" w:rsidRPr="00AC756F" w:rsidRDefault="00760F11" w:rsidP="000E2975">
            <w:pPr>
              <w:ind w:rightChars="63" w:right="151"/>
              <w:jc w:val="both"/>
              <w:rPr>
                <w:sz w:val="26"/>
                <w:szCs w:val="26"/>
              </w:rPr>
            </w:pPr>
          </w:p>
          <w:p w14:paraId="613F937F" w14:textId="77777777" w:rsidR="00760F11" w:rsidRPr="00AC756F" w:rsidRDefault="00760F11" w:rsidP="000E2975">
            <w:pPr>
              <w:ind w:rightChars="63" w:right="151"/>
              <w:jc w:val="both"/>
              <w:rPr>
                <w:sz w:val="26"/>
                <w:szCs w:val="26"/>
              </w:rPr>
            </w:pPr>
          </w:p>
          <w:p w14:paraId="2C4A71AB" w14:textId="13B28E59" w:rsidR="00760F11" w:rsidRPr="00AC756F" w:rsidRDefault="00760F11" w:rsidP="000E2975">
            <w:pPr>
              <w:ind w:rightChars="63" w:right="151"/>
              <w:jc w:val="both"/>
              <w:rPr>
                <w:sz w:val="26"/>
                <w:szCs w:val="26"/>
              </w:rPr>
            </w:pPr>
            <w:r w:rsidRPr="00AC756F">
              <w:rPr>
                <w:sz w:val="26"/>
                <w:szCs w:val="26"/>
              </w:rPr>
              <w:t xml:space="preserve">                     (2)</w:t>
            </w:r>
          </w:p>
        </w:tc>
        <w:tc>
          <w:tcPr>
            <w:tcW w:w="4992" w:type="dxa"/>
            <w:tcBorders>
              <w:top w:val="single" w:sz="4" w:space="0" w:color="auto"/>
              <w:left w:val="nil"/>
              <w:bottom w:val="single" w:sz="4" w:space="0" w:color="auto"/>
              <w:right w:val="single" w:sz="4" w:space="0" w:color="auto"/>
            </w:tcBorders>
          </w:tcPr>
          <w:p w14:paraId="3EF779A0" w14:textId="77777777" w:rsidR="00760F11" w:rsidRPr="00AC756F" w:rsidRDefault="00760F11" w:rsidP="000E2975">
            <w:pPr>
              <w:ind w:rightChars="63" w:right="151"/>
              <w:jc w:val="both"/>
              <w:rPr>
                <w:sz w:val="26"/>
                <w:szCs w:val="26"/>
              </w:rPr>
            </w:pPr>
            <w:r w:rsidRPr="00AC756F">
              <w:rPr>
                <w:sz w:val="26"/>
                <w:szCs w:val="26"/>
              </w:rPr>
              <w:t xml:space="preserve">If the tenderer or, if the tenderer is an unincorporated or incorporated joint venture, any participant of the unincorporated joint venture or shareholder of the incorporated joint venture is under suspension from tendering for </w:t>
            </w:r>
            <w:r w:rsidRPr="00AC756F">
              <w:rPr>
                <w:color w:val="0000FF"/>
                <w:sz w:val="26"/>
                <w:szCs w:val="26"/>
              </w:rPr>
              <w:t>Buildings* / Port Works* / Roads and Drainage* / Site Formation*/ Waterworks* category of t</w:t>
            </w:r>
            <w:bookmarkStart w:id="0" w:name="_GoBack"/>
            <w:bookmarkEnd w:id="0"/>
            <w:r w:rsidRPr="00AC756F">
              <w:rPr>
                <w:color w:val="0000FF"/>
                <w:sz w:val="26"/>
                <w:szCs w:val="26"/>
              </w:rPr>
              <w:t>he List of Approved Contractors for Public Works (“the List”) (see Note 1)</w:t>
            </w:r>
            <w:r w:rsidRPr="00AC756F">
              <w:rPr>
                <w:sz w:val="26"/>
                <w:szCs w:val="26"/>
              </w:rPr>
              <w:t xml:space="preserve">, </w:t>
            </w:r>
            <w:r w:rsidRPr="00AC756F">
              <w:rPr>
                <w:color w:val="000000"/>
                <w:sz w:val="26"/>
                <w:szCs w:val="26"/>
              </w:rPr>
              <w:t>its</w:t>
            </w:r>
            <w:r w:rsidRPr="00AC756F">
              <w:rPr>
                <w:sz w:val="26"/>
                <w:szCs w:val="26"/>
              </w:rPr>
              <w:t xml:space="preserve"> tender will not be considered unless the suspension is lifted by the relevant works department or the </w:t>
            </w:r>
            <w:r w:rsidRPr="00AC756F">
              <w:rPr>
                <w:rFonts w:hint="eastAsia"/>
                <w:sz w:val="26"/>
                <w:szCs w:val="26"/>
              </w:rPr>
              <w:t>Development</w:t>
            </w:r>
            <w:r w:rsidRPr="00AC756F">
              <w:rPr>
                <w:sz w:val="26"/>
                <w:szCs w:val="26"/>
              </w:rPr>
              <w:t xml:space="preserve"> Bureau</w:t>
            </w:r>
            <w:r w:rsidRPr="00AC756F">
              <w:rPr>
                <w:rFonts w:hint="eastAsia"/>
                <w:sz w:val="26"/>
                <w:szCs w:val="26"/>
              </w:rPr>
              <w:t xml:space="preserve"> by the date set for the close of tender, or if this has been extended, the extended date</w:t>
            </w:r>
            <w:r w:rsidRPr="00AC756F">
              <w:rPr>
                <w:sz w:val="26"/>
                <w:szCs w:val="26"/>
              </w:rPr>
              <w:t>.</w:t>
            </w:r>
          </w:p>
          <w:p w14:paraId="3701B40F" w14:textId="77777777" w:rsidR="00760F11" w:rsidRPr="00AC756F" w:rsidRDefault="00760F11" w:rsidP="000E2975">
            <w:pPr>
              <w:ind w:rightChars="63" w:right="151"/>
              <w:jc w:val="both"/>
              <w:rPr>
                <w:sz w:val="26"/>
                <w:szCs w:val="26"/>
              </w:rPr>
            </w:pPr>
          </w:p>
          <w:p w14:paraId="5765817C" w14:textId="77777777" w:rsidR="00760F11" w:rsidRPr="00AC756F" w:rsidRDefault="00760F11" w:rsidP="000E2975">
            <w:pPr>
              <w:ind w:rightChars="63" w:right="151"/>
              <w:jc w:val="both"/>
              <w:rPr>
                <w:sz w:val="26"/>
                <w:szCs w:val="26"/>
              </w:rPr>
            </w:pPr>
            <w:r w:rsidRPr="00AC756F">
              <w:rPr>
                <w:sz w:val="26"/>
                <w:szCs w:val="26"/>
              </w:rPr>
              <w:t xml:space="preserve">If the tenderer or, if the tenderer is an unincorporated or incorporated joint venture, any participant of the unincorporated joint venture or shareholder of the incorporated joint venture is under </w:t>
            </w:r>
            <w:r w:rsidRPr="00AC756F">
              <w:rPr>
                <w:rFonts w:hint="eastAsia"/>
                <w:sz w:val="26"/>
                <w:szCs w:val="26"/>
              </w:rPr>
              <w:t xml:space="preserve">voluntary </w:t>
            </w:r>
            <w:r w:rsidRPr="00AC756F">
              <w:rPr>
                <w:sz w:val="26"/>
                <w:szCs w:val="26"/>
              </w:rPr>
              <w:t xml:space="preserve">suspension from tendering for </w:t>
            </w:r>
            <w:r w:rsidRPr="00AC756F">
              <w:rPr>
                <w:color w:val="0000FF"/>
                <w:sz w:val="26"/>
                <w:szCs w:val="26"/>
              </w:rPr>
              <w:t xml:space="preserve">Buildings* / Port Works* / Roads and Drainage* / Site Formation*/ Waterworks* category of the List (see Note 1) </w:t>
            </w:r>
            <w:r w:rsidRPr="00AC756F">
              <w:rPr>
                <w:rFonts w:hint="eastAsia"/>
                <w:sz w:val="26"/>
                <w:szCs w:val="26"/>
              </w:rPr>
              <w:t xml:space="preserve">at the date of tender invitation but subsequently revokes the voluntary suspension without agreement in writing from either the </w:t>
            </w:r>
            <w:r w:rsidRPr="00AC756F">
              <w:rPr>
                <w:sz w:val="26"/>
                <w:szCs w:val="26"/>
              </w:rPr>
              <w:t>relevant w</w:t>
            </w:r>
            <w:r w:rsidRPr="00AC756F">
              <w:rPr>
                <w:rFonts w:hint="eastAsia"/>
                <w:sz w:val="26"/>
                <w:szCs w:val="26"/>
              </w:rPr>
              <w:t xml:space="preserve">orks </w:t>
            </w:r>
            <w:r w:rsidRPr="00AC756F">
              <w:rPr>
                <w:sz w:val="26"/>
                <w:szCs w:val="26"/>
              </w:rPr>
              <w:t>d</w:t>
            </w:r>
            <w:r w:rsidRPr="00AC756F">
              <w:rPr>
                <w:rFonts w:hint="eastAsia"/>
                <w:sz w:val="26"/>
                <w:szCs w:val="26"/>
              </w:rPr>
              <w:t>epartment or the Development Bureau</w:t>
            </w:r>
            <w:r w:rsidRPr="00AC756F">
              <w:rPr>
                <w:sz w:val="26"/>
                <w:szCs w:val="26"/>
              </w:rPr>
              <w:t>, its tender will not be considered</w:t>
            </w:r>
            <w:r w:rsidRPr="00AC756F">
              <w:rPr>
                <w:rFonts w:hint="eastAsia"/>
                <w:sz w:val="26"/>
                <w:szCs w:val="26"/>
              </w:rPr>
              <w:t>.</w:t>
            </w:r>
          </w:p>
          <w:p w14:paraId="6C254A4F" w14:textId="77777777" w:rsidR="00760F11" w:rsidRPr="00AC756F" w:rsidRDefault="00760F11" w:rsidP="000E2975">
            <w:pPr>
              <w:ind w:rightChars="63" w:right="151"/>
              <w:jc w:val="both"/>
              <w:rPr>
                <w:spacing w:val="-3"/>
                <w:sz w:val="26"/>
                <w:szCs w:val="26"/>
              </w:rPr>
            </w:pPr>
          </w:p>
        </w:tc>
        <w:tc>
          <w:tcPr>
            <w:tcW w:w="3726" w:type="dxa"/>
            <w:tcBorders>
              <w:top w:val="single" w:sz="4" w:space="0" w:color="auto"/>
              <w:left w:val="single" w:sz="4" w:space="0" w:color="auto"/>
              <w:bottom w:val="single" w:sz="4" w:space="0" w:color="auto"/>
              <w:right w:val="single" w:sz="4" w:space="0" w:color="auto"/>
            </w:tcBorders>
          </w:tcPr>
          <w:p w14:paraId="6DA0B7DA" w14:textId="56308F3C" w:rsidR="00760F11" w:rsidRPr="00AC756F" w:rsidRDefault="00760F11" w:rsidP="000E2975">
            <w:pPr>
              <w:ind w:leftChars="63" w:left="151"/>
              <w:jc w:val="both"/>
              <w:rPr>
                <w:sz w:val="26"/>
                <w:szCs w:val="26"/>
              </w:rPr>
            </w:pPr>
            <w:r w:rsidRPr="00AC756F">
              <w:rPr>
                <w:rFonts w:hint="eastAsia"/>
                <w:sz w:val="26"/>
                <w:szCs w:val="26"/>
              </w:rPr>
              <w:t>Ref</w:t>
            </w:r>
            <w:r w:rsidRPr="00AC756F">
              <w:rPr>
                <w:sz w:val="26"/>
                <w:szCs w:val="26"/>
              </w:rPr>
              <w:t>:</w:t>
            </w:r>
            <w:r w:rsidRPr="00AC756F">
              <w:rPr>
                <w:rFonts w:hint="eastAsia"/>
                <w:sz w:val="26"/>
                <w:szCs w:val="26"/>
              </w:rPr>
              <w:t xml:space="preserve"> </w:t>
            </w:r>
            <w:r w:rsidR="00DB4F72">
              <w:rPr>
                <w:sz w:val="26"/>
                <w:szCs w:val="26"/>
              </w:rPr>
              <w:t>DEVB TC(W) No. 5/2023</w:t>
            </w:r>
            <w:r w:rsidRPr="00AC756F">
              <w:rPr>
                <w:rFonts w:hint="eastAsia"/>
                <w:sz w:val="26"/>
                <w:szCs w:val="26"/>
              </w:rPr>
              <w:t>.</w:t>
            </w:r>
          </w:p>
          <w:p w14:paraId="49BA097A" w14:textId="77777777" w:rsidR="00760F11" w:rsidRPr="00AC756F" w:rsidRDefault="00760F11" w:rsidP="000E2975">
            <w:pPr>
              <w:ind w:leftChars="63" w:left="151"/>
              <w:jc w:val="both"/>
              <w:rPr>
                <w:sz w:val="26"/>
                <w:szCs w:val="26"/>
              </w:rPr>
            </w:pPr>
            <w:r w:rsidRPr="00AC756F">
              <w:rPr>
                <w:sz w:val="26"/>
                <w:szCs w:val="26"/>
              </w:rPr>
              <w:t>This clause is designed for inputting one service category only. If a project requires invitation of contractors from more than one service category on the List of Approved Contractors for Public Works, DEVB and LAD(W) will have to be consulted on the non-standard amendments.</w:t>
            </w:r>
          </w:p>
          <w:p w14:paraId="010A5ABA" w14:textId="77777777" w:rsidR="00760F11" w:rsidRPr="00AC756F" w:rsidRDefault="00760F11" w:rsidP="000E2975">
            <w:pPr>
              <w:ind w:leftChars="63" w:left="151"/>
              <w:jc w:val="both"/>
              <w:rPr>
                <w:sz w:val="26"/>
                <w:szCs w:val="26"/>
              </w:rPr>
            </w:pPr>
          </w:p>
          <w:p w14:paraId="0547370A" w14:textId="77777777" w:rsidR="00760F11" w:rsidRPr="00AC756F" w:rsidRDefault="00760F11" w:rsidP="000E2975">
            <w:pPr>
              <w:ind w:leftChars="63" w:left="151"/>
              <w:jc w:val="both"/>
              <w:rPr>
                <w:sz w:val="26"/>
                <w:szCs w:val="26"/>
              </w:rPr>
            </w:pPr>
            <w:r w:rsidRPr="00AC756F">
              <w:rPr>
                <w:sz w:val="26"/>
                <w:szCs w:val="26"/>
              </w:rPr>
              <w:t>For tenders adopting open tendering procedures, if the project requires more than one service category on the List of Approved Contractors for Public Works or the List of Approved Suppliers of Materials and Specialist Contractors for Public Works to be included in this clause, DEVB and LAD(W) will have to be consulted on the non-standard amendments.</w:t>
            </w:r>
          </w:p>
          <w:p w14:paraId="18172738" w14:textId="77777777" w:rsidR="00760F11" w:rsidRPr="00AC756F" w:rsidRDefault="00760F11" w:rsidP="000E2975">
            <w:pPr>
              <w:ind w:leftChars="63" w:left="151"/>
              <w:jc w:val="both"/>
              <w:rPr>
                <w:sz w:val="26"/>
                <w:szCs w:val="26"/>
              </w:rPr>
            </w:pPr>
          </w:p>
          <w:p w14:paraId="4B48513D" w14:textId="77777777" w:rsidR="00760F11" w:rsidRPr="00AC756F" w:rsidRDefault="00760F11" w:rsidP="000E2975">
            <w:pPr>
              <w:ind w:leftChars="63" w:left="151"/>
              <w:jc w:val="both"/>
              <w:rPr>
                <w:sz w:val="26"/>
                <w:szCs w:val="26"/>
              </w:rPr>
            </w:pPr>
            <w:r w:rsidRPr="00AC756F">
              <w:rPr>
                <w:sz w:val="26"/>
                <w:szCs w:val="26"/>
                <w:u w:val="single"/>
              </w:rPr>
              <w:t>Note 1:</w:t>
            </w:r>
            <w:r w:rsidRPr="00AC756F">
              <w:rPr>
                <w:sz w:val="26"/>
                <w:szCs w:val="26"/>
              </w:rPr>
              <w:t xml:space="preserve">  Insert the appropriate description in the event that the contract is invited from the List of Approved Suppliers of Materials and Specialist Contractors for Public Works.</w:t>
            </w:r>
          </w:p>
          <w:p w14:paraId="30616D14" w14:textId="77777777" w:rsidR="00760F11" w:rsidRPr="00AC756F" w:rsidRDefault="00760F11" w:rsidP="000E2975">
            <w:pPr>
              <w:ind w:leftChars="63" w:left="151"/>
              <w:jc w:val="both"/>
              <w:rPr>
                <w:sz w:val="26"/>
                <w:szCs w:val="26"/>
              </w:rPr>
            </w:pPr>
          </w:p>
          <w:p w14:paraId="24A2751B" w14:textId="77777777" w:rsidR="00760F11" w:rsidRPr="00AC756F" w:rsidRDefault="00760F11" w:rsidP="000E2975">
            <w:pPr>
              <w:ind w:leftChars="63" w:left="151"/>
              <w:jc w:val="both"/>
              <w:rPr>
                <w:color w:val="000000"/>
                <w:spacing w:val="-3"/>
                <w:sz w:val="26"/>
                <w:szCs w:val="26"/>
              </w:rPr>
            </w:pPr>
            <w:r w:rsidRPr="00AC756F">
              <w:rPr>
                <w:color w:val="0000FF"/>
                <w:spacing w:val="-3"/>
                <w:sz w:val="26"/>
                <w:szCs w:val="26"/>
              </w:rPr>
              <w:t>* Delete as appropriate.</w:t>
            </w:r>
          </w:p>
        </w:tc>
      </w:tr>
      <w:tr w:rsidR="00760F11" w:rsidRPr="00AC756F" w14:paraId="4E34F082" w14:textId="77777777" w:rsidTr="00A36EA0">
        <w:tc>
          <w:tcPr>
            <w:tcW w:w="849" w:type="dxa"/>
            <w:tcBorders>
              <w:top w:val="single" w:sz="4" w:space="0" w:color="auto"/>
              <w:left w:val="single" w:sz="4" w:space="0" w:color="auto"/>
              <w:bottom w:val="single" w:sz="4" w:space="0" w:color="auto"/>
              <w:right w:val="nil"/>
            </w:tcBorders>
          </w:tcPr>
          <w:p w14:paraId="6BC39EB2" w14:textId="77777777" w:rsidR="00760F11" w:rsidRPr="00AC756F" w:rsidRDefault="00760F11" w:rsidP="000E2975">
            <w:pPr>
              <w:pageBreakBefore/>
              <w:ind w:rightChars="63" w:right="151"/>
              <w:jc w:val="both"/>
              <w:rPr>
                <w:color w:val="000000"/>
                <w:spacing w:val="-3"/>
                <w:sz w:val="26"/>
                <w:szCs w:val="26"/>
              </w:rPr>
            </w:pPr>
            <w:r w:rsidRPr="00AC756F">
              <w:rPr>
                <w:rFonts w:hint="eastAsia"/>
                <w:color w:val="000000"/>
                <w:spacing w:val="-3"/>
                <w:sz w:val="26"/>
                <w:szCs w:val="26"/>
              </w:rPr>
              <w:lastRenderedPageBreak/>
              <w:t>(</w:t>
            </w:r>
            <w:r w:rsidRPr="00AC756F">
              <w:rPr>
                <w:color w:val="000000"/>
                <w:spacing w:val="-3"/>
                <w:sz w:val="26"/>
                <w:szCs w:val="26"/>
              </w:rPr>
              <w:t>3)</w:t>
            </w:r>
          </w:p>
        </w:tc>
        <w:tc>
          <w:tcPr>
            <w:tcW w:w="4992" w:type="dxa"/>
            <w:tcBorders>
              <w:top w:val="single" w:sz="4" w:space="0" w:color="auto"/>
              <w:left w:val="nil"/>
              <w:bottom w:val="single" w:sz="4" w:space="0" w:color="auto"/>
              <w:right w:val="single" w:sz="4" w:space="0" w:color="auto"/>
            </w:tcBorders>
          </w:tcPr>
          <w:p w14:paraId="4AAC163D" w14:textId="77777777" w:rsidR="00760F11" w:rsidRPr="00AC756F" w:rsidRDefault="00760F11" w:rsidP="000E2975">
            <w:pPr>
              <w:ind w:rightChars="63" w:right="151"/>
              <w:jc w:val="both"/>
              <w:rPr>
                <w:sz w:val="26"/>
                <w:szCs w:val="26"/>
              </w:rPr>
            </w:pPr>
            <w:r w:rsidRPr="00AC756F">
              <w:rPr>
                <w:sz w:val="26"/>
                <w:szCs w:val="26"/>
              </w:rPr>
              <w:t xml:space="preserve">In addition to sub-clauses (1) and (2) above, where the tenderer or, if the tenderer is an unincorporated or incorporated joint venture, any participant of the unincorporated joint venture or shareholder of the incorporated joint venture, is – </w:t>
            </w:r>
          </w:p>
          <w:p w14:paraId="46DDFA80" w14:textId="77777777" w:rsidR="00760F11" w:rsidRPr="00AC756F" w:rsidRDefault="00760F11" w:rsidP="000E2975">
            <w:pPr>
              <w:ind w:rightChars="63" w:right="151"/>
              <w:jc w:val="both"/>
              <w:rPr>
                <w:sz w:val="26"/>
                <w:szCs w:val="26"/>
              </w:rPr>
            </w:pPr>
          </w:p>
          <w:p w14:paraId="4CDFE042" w14:textId="77777777" w:rsidR="00760F11" w:rsidRPr="00AC756F" w:rsidRDefault="00760F11" w:rsidP="00760F11">
            <w:pPr>
              <w:numPr>
                <w:ilvl w:val="0"/>
                <w:numId w:val="33"/>
              </w:numPr>
              <w:tabs>
                <w:tab w:val="left" w:pos="461"/>
              </w:tabs>
              <w:ind w:rightChars="63" w:right="151"/>
              <w:jc w:val="both"/>
              <w:rPr>
                <w:sz w:val="26"/>
                <w:szCs w:val="26"/>
              </w:rPr>
            </w:pPr>
            <w:r w:rsidRPr="00AC756F">
              <w:rPr>
                <w:sz w:val="26"/>
                <w:szCs w:val="26"/>
              </w:rPr>
              <w:t>under suspension from tendering for all categories of the List pursuant to paragraphs 5.2.3(c)(</w:t>
            </w:r>
            <w:proofErr w:type="spellStart"/>
            <w:r w:rsidRPr="00AC756F">
              <w:rPr>
                <w:sz w:val="26"/>
                <w:szCs w:val="26"/>
              </w:rPr>
              <w:t>i</w:t>
            </w:r>
            <w:proofErr w:type="spellEnd"/>
            <w:r w:rsidRPr="00AC756F">
              <w:rPr>
                <w:sz w:val="26"/>
                <w:szCs w:val="26"/>
              </w:rPr>
              <w:t xml:space="preserve">) or 5.2.3(c)(vi) of the Contractor Management Handbook (“CMH”); or </w:t>
            </w:r>
          </w:p>
          <w:p w14:paraId="43AB2310" w14:textId="77777777" w:rsidR="00760F11" w:rsidRPr="00AC756F" w:rsidRDefault="00760F11" w:rsidP="000E2975">
            <w:pPr>
              <w:tabs>
                <w:tab w:val="left" w:pos="461"/>
              </w:tabs>
              <w:ind w:left="456" w:rightChars="63" w:right="151"/>
              <w:jc w:val="both"/>
              <w:rPr>
                <w:sz w:val="26"/>
                <w:szCs w:val="26"/>
              </w:rPr>
            </w:pPr>
          </w:p>
          <w:p w14:paraId="176CE38C" w14:textId="77777777" w:rsidR="00760F11" w:rsidRPr="00AC756F" w:rsidRDefault="00760F11" w:rsidP="00760F11">
            <w:pPr>
              <w:numPr>
                <w:ilvl w:val="0"/>
                <w:numId w:val="33"/>
              </w:numPr>
              <w:tabs>
                <w:tab w:val="left" w:pos="461"/>
              </w:tabs>
              <w:ind w:rightChars="63" w:right="151"/>
              <w:jc w:val="both"/>
              <w:rPr>
                <w:sz w:val="26"/>
                <w:szCs w:val="26"/>
              </w:rPr>
            </w:pPr>
            <w:r w:rsidRPr="00AC756F">
              <w:rPr>
                <w:sz w:val="26"/>
                <w:szCs w:val="26"/>
              </w:rPr>
              <w:t xml:space="preserve">under suspension from tendering for </w:t>
            </w:r>
            <w:r w:rsidRPr="00AC756F">
              <w:rPr>
                <w:color w:val="0000FF"/>
                <w:sz w:val="26"/>
                <w:szCs w:val="26"/>
              </w:rPr>
              <w:t>Buildings* / Port Works* / Roads and Drainage* / Site Formation*/ Waterworks*</w:t>
            </w:r>
            <w:r w:rsidRPr="00AC756F">
              <w:rPr>
                <w:sz w:val="26"/>
                <w:szCs w:val="26"/>
              </w:rPr>
              <w:t xml:space="preserve"> </w:t>
            </w:r>
            <w:r w:rsidRPr="00AC756F">
              <w:rPr>
                <w:color w:val="0000FF"/>
                <w:sz w:val="26"/>
                <w:szCs w:val="26"/>
              </w:rPr>
              <w:t>category of the List (see Note 1)</w:t>
            </w:r>
            <w:r w:rsidRPr="00AC756F">
              <w:rPr>
                <w:sz w:val="26"/>
                <w:szCs w:val="26"/>
              </w:rPr>
              <w:t xml:space="preserve"> arising from “poor site safety record in a category” specified in paragraph 5.2.3(d)(ii) of the CMH or the occurrence of a serious incident or conviction of site safety offences pursuant to DEVB Technical Circular (Works) Nos. 4/2022, 5/2023 and their subsequent updated versions,</w:t>
            </w:r>
          </w:p>
          <w:p w14:paraId="47623751" w14:textId="77777777" w:rsidR="00760F11" w:rsidRPr="00AC756F" w:rsidRDefault="00760F11" w:rsidP="000E2975">
            <w:pPr>
              <w:tabs>
                <w:tab w:val="left" w:pos="461"/>
              </w:tabs>
              <w:ind w:left="499" w:rightChars="63" w:right="151" w:hangingChars="192" w:hanging="499"/>
              <w:jc w:val="both"/>
              <w:rPr>
                <w:sz w:val="26"/>
                <w:szCs w:val="26"/>
              </w:rPr>
            </w:pPr>
            <w:r w:rsidRPr="00AC756F">
              <w:rPr>
                <w:sz w:val="26"/>
                <w:szCs w:val="26"/>
              </w:rPr>
              <w:t xml:space="preserve">  </w:t>
            </w:r>
          </w:p>
          <w:p w14:paraId="1DF106E1" w14:textId="77777777" w:rsidR="00760F11" w:rsidRPr="00AC756F" w:rsidRDefault="00760F11" w:rsidP="000E2975">
            <w:pPr>
              <w:ind w:rightChars="63" w:right="151"/>
              <w:jc w:val="both"/>
              <w:rPr>
                <w:sz w:val="26"/>
                <w:szCs w:val="26"/>
              </w:rPr>
            </w:pPr>
            <w:r w:rsidRPr="00AC756F">
              <w:rPr>
                <w:sz w:val="26"/>
                <w:szCs w:val="26"/>
              </w:rPr>
              <w:t>and if the aforesaid suspension is in force at any point of time between (</w:t>
            </w:r>
            <w:proofErr w:type="spellStart"/>
            <w:r w:rsidRPr="00AC756F">
              <w:rPr>
                <w:sz w:val="26"/>
                <w:szCs w:val="26"/>
              </w:rPr>
              <w:t>i</w:t>
            </w:r>
            <w:proofErr w:type="spellEnd"/>
            <w:r w:rsidRPr="00AC756F">
              <w:rPr>
                <w:sz w:val="26"/>
                <w:szCs w:val="26"/>
              </w:rPr>
              <w:t xml:space="preserve">) the date set for close of tender or if this has been extended, the extended date; and (ii) the date on which this contract is awarded (both dates inclusive), then its tender will not be considered or eligible for award of this contract </w:t>
            </w:r>
            <w:r w:rsidRPr="00AC756F">
              <w:rPr>
                <w:color w:val="0000FF"/>
                <w:sz w:val="26"/>
                <w:szCs w:val="26"/>
              </w:rPr>
              <w:t>(see Note 2)</w:t>
            </w:r>
            <w:r w:rsidRPr="00AC756F">
              <w:rPr>
                <w:sz w:val="26"/>
                <w:szCs w:val="26"/>
              </w:rPr>
              <w:t xml:space="preserve">. </w:t>
            </w:r>
          </w:p>
          <w:p w14:paraId="42A1A128" w14:textId="77777777" w:rsidR="00760F11" w:rsidRPr="00AC756F" w:rsidRDefault="00760F11" w:rsidP="000E2975">
            <w:pPr>
              <w:ind w:rightChars="63" w:right="151"/>
              <w:jc w:val="both"/>
              <w:rPr>
                <w:sz w:val="26"/>
                <w:szCs w:val="26"/>
              </w:rPr>
            </w:pPr>
          </w:p>
        </w:tc>
        <w:tc>
          <w:tcPr>
            <w:tcW w:w="3726" w:type="dxa"/>
            <w:tcBorders>
              <w:top w:val="single" w:sz="4" w:space="0" w:color="auto"/>
              <w:left w:val="single" w:sz="4" w:space="0" w:color="auto"/>
              <w:bottom w:val="single" w:sz="4" w:space="0" w:color="auto"/>
              <w:right w:val="single" w:sz="4" w:space="0" w:color="auto"/>
            </w:tcBorders>
          </w:tcPr>
          <w:p w14:paraId="4DB056F1" w14:textId="77777777" w:rsidR="00760F11" w:rsidRPr="00AC756F" w:rsidRDefault="00760F11" w:rsidP="000E2975">
            <w:pPr>
              <w:ind w:leftChars="63" w:left="151" w:right="63"/>
              <w:jc w:val="both"/>
              <w:rPr>
                <w:sz w:val="26"/>
                <w:szCs w:val="26"/>
              </w:rPr>
            </w:pPr>
            <w:r w:rsidRPr="00AC756F">
              <w:rPr>
                <w:sz w:val="26"/>
                <w:szCs w:val="26"/>
                <w:u w:val="single"/>
              </w:rPr>
              <w:t>Note 2:</w:t>
            </w:r>
            <w:r w:rsidRPr="00AC756F">
              <w:rPr>
                <w:sz w:val="26"/>
                <w:szCs w:val="26"/>
              </w:rPr>
              <w:t xml:space="preserve"> </w:t>
            </w:r>
          </w:p>
          <w:p w14:paraId="01044C79" w14:textId="77777777" w:rsidR="00760F11" w:rsidRPr="00AC756F" w:rsidRDefault="00760F11" w:rsidP="000E2975">
            <w:pPr>
              <w:ind w:leftChars="63" w:left="151" w:right="63"/>
              <w:jc w:val="both"/>
              <w:rPr>
                <w:sz w:val="26"/>
                <w:szCs w:val="26"/>
              </w:rPr>
            </w:pPr>
            <w:r w:rsidRPr="00AC756F">
              <w:rPr>
                <w:sz w:val="26"/>
                <w:szCs w:val="26"/>
              </w:rPr>
              <w:t xml:space="preserve">Project Office shall check the status of tenderers, including any participant of the unincorporated joint venture or shareholder of the incorporate joint venture if applicable, in relation to suspension at appropriate junctures of time during the process of tender assessment and tender award. </w:t>
            </w:r>
            <w:r w:rsidRPr="00AC756F">
              <w:rPr>
                <w:rFonts w:hint="eastAsia"/>
                <w:sz w:val="26"/>
                <w:szCs w:val="26"/>
              </w:rPr>
              <w:t xml:space="preserve">For details </w:t>
            </w:r>
            <w:r w:rsidRPr="00AC756F">
              <w:rPr>
                <w:sz w:val="26"/>
                <w:szCs w:val="26"/>
              </w:rPr>
              <w:t xml:space="preserve">of </w:t>
            </w:r>
            <w:r w:rsidRPr="00AC756F">
              <w:rPr>
                <w:rFonts w:hint="eastAsia"/>
                <w:sz w:val="26"/>
                <w:szCs w:val="26"/>
              </w:rPr>
              <w:t xml:space="preserve">the checking procedures, </w:t>
            </w:r>
            <w:r w:rsidRPr="00AC756F">
              <w:rPr>
                <w:sz w:val="26"/>
                <w:szCs w:val="26"/>
              </w:rPr>
              <w:t>please</w:t>
            </w:r>
            <w:r w:rsidRPr="00AC756F">
              <w:rPr>
                <w:rFonts w:hint="eastAsia"/>
                <w:sz w:val="26"/>
                <w:szCs w:val="26"/>
              </w:rPr>
              <w:t xml:space="preserve"> </w:t>
            </w:r>
            <w:r w:rsidRPr="00AC756F">
              <w:rPr>
                <w:sz w:val="26"/>
                <w:szCs w:val="26"/>
              </w:rPr>
              <w:t>refer to Section 7.6 of the Contractor Management Handbook.</w:t>
            </w:r>
          </w:p>
          <w:p w14:paraId="1CF6672C" w14:textId="77777777" w:rsidR="00760F11" w:rsidRPr="00AC756F" w:rsidRDefault="00760F11" w:rsidP="000E2975">
            <w:pPr>
              <w:ind w:leftChars="63" w:left="151" w:right="63"/>
              <w:jc w:val="both"/>
              <w:rPr>
                <w:color w:val="0000FF"/>
                <w:spacing w:val="-3"/>
                <w:sz w:val="26"/>
                <w:szCs w:val="26"/>
              </w:rPr>
            </w:pPr>
          </w:p>
          <w:p w14:paraId="33E0B2B7" w14:textId="77777777" w:rsidR="00760F11" w:rsidRPr="00AC756F" w:rsidRDefault="00760F11" w:rsidP="000E2975">
            <w:pPr>
              <w:ind w:left="151" w:right="63"/>
              <w:jc w:val="both"/>
              <w:rPr>
                <w:color w:val="0000FF"/>
                <w:spacing w:val="-3"/>
                <w:sz w:val="26"/>
                <w:szCs w:val="26"/>
              </w:rPr>
            </w:pPr>
          </w:p>
        </w:tc>
      </w:tr>
    </w:tbl>
    <w:p w14:paraId="6A8EC247" w14:textId="77777777" w:rsidR="00A8539D" w:rsidRPr="00534CF7" w:rsidRDefault="00A8539D"/>
    <w:p w14:paraId="01C001D4" w14:textId="77777777" w:rsidR="00A24422" w:rsidRDefault="00A24422">
      <w:pPr>
        <w:tabs>
          <w:tab w:val="left" w:pos="720"/>
        </w:tabs>
        <w:snapToGrid w:val="0"/>
        <w:ind w:left="51" w:hangingChars="257" w:hanging="51"/>
        <w:jc w:val="both"/>
        <w:rPr>
          <w:sz w:val="2"/>
        </w:rPr>
      </w:pPr>
    </w:p>
    <w:sectPr w:rsidR="00A24422" w:rsidSect="00462E23">
      <w:headerReference w:type="default" r:id="rId8"/>
      <w:footerReference w:type="default" r:id="rId9"/>
      <w:pgSz w:w="11906" w:h="16838"/>
      <w:pgMar w:top="1191" w:right="1247" w:bottom="1418" w:left="1247" w:header="567"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607E26" w14:textId="77777777" w:rsidR="004E5E31" w:rsidRDefault="004E5E31" w:rsidP="00A24422">
      <w:pPr>
        <w:pStyle w:val="ad"/>
      </w:pPr>
      <w:r>
        <w:separator/>
      </w:r>
    </w:p>
  </w:endnote>
  <w:endnote w:type="continuationSeparator" w:id="0">
    <w:p w14:paraId="350ADB97" w14:textId="77777777" w:rsidR="004E5E31" w:rsidRDefault="004E5E31" w:rsidP="00A24422">
      <w:pPr>
        <w:pStyle w:val="ad"/>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45458" w14:textId="77777777" w:rsidR="00462E23" w:rsidRDefault="00462E23">
    <w:pPr>
      <w:pStyle w:val="a6"/>
      <w:pBdr>
        <w:bottom w:val="single" w:sz="12" w:space="1" w:color="auto"/>
      </w:pBdr>
      <w:rPr>
        <w:sz w:val="2"/>
      </w:rPr>
    </w:pPr>
  </w:p>
  <w:p w14:paraId="48D48A83" w14:textId="77777777" w:rsidR="00462E23" w:rsidRDefault="00462E23">
    <w:pPr>
      <w:pStyle w:val="a6"/>
      <w:rPr>
        <w:sz w:val="24"/>
      </w:rPr>
    </w:pPr>
  </w:p>
  <w:p w14:paraId="1CD29590" w14:textId="1087C86C" w:rsidR="00462E23" w:rsidRPr="0086624A" w:rsidRDefault="00462E23" w:rsidP="00941642">
    <w:pPr>
      <w:pStyle w:val="a6"/>
      <w:tabs>
        <w:tab w:val="clear" w:pos="4153"/>
        <w:tab w:val="clear" w:pos="8306"/>
        <w:tab w:val="left" w:pos="3600"/>
        <w:tab w:val="left" w:pos="7230"/>
      </w:tabs>
      <w:rPr>
        <w:sz w:val="24"/>
        <w:szCs w:val="24"/>
        <w:lang w:eastAsia="zh-HK"/>
      </w:rPr>
    </w:pPr>
    <w:r>
      <w:rPr>
        <w:rFonts w:hint="eastAsia"/>
        <w:b/>
        <w:bCs/>
        <w:i/>
        <w:iCs/>
        <w:sz w:val="24"/>
        <w:lang w:eastAsia="zh-HK"/>
      </w:rPr>
      <w:t>Library of Standard GCT for NEC</w:t>
    </w:r>
    <w:r w:rsidR="00780001">
      <w:rPr>
        <w:b/>
        <w:bCs/>
        <w:i/>
        <w:iCs/>
        <w:sz w:val="24"/>
        <w:lang w:eastAsia="zh-HK"/>
      </w:rPr>
      <w:t>4</w:t>
    </w:r>
    <w:r>
      <w:rPr>
        <w:rFonts w:hint="eastAsia"/>
        <w:b/>
        <w:bCs/>
        <w:i/>
        <w:iCs/>
        <w:sz w:val="24"/>
        <w:lang w:eastAsia="zh-HK"/>
      </w:rPr>
      <w:t xml:space="preserve"> </w:t>
    </w:r>
    <w:r w:rsidR="00173BF1">
      <w:rPr>
        <w:b/>
        <w:bCs/>
        <w:i/>
        <w:iCs/>
        <w:sz w:val="24"/>
        <w:lang w:eastAsia="zh-HK"/>
      </w:rPr>
      <w:t>TSC</w:t>
    </w:r>
    <w:r w:rsidR="00FE2660">
      <w:rPr>
        <w:b/>
        <w:bCs/>
        <w:i/>
        <w:iCs/>
        <w:sz w:val="24"/>
        <w:lang w:eastAsia="zh-HK"/>
      </w:rPr>
      <w:t xml:space="preserve"> (</w:t>
    </w:r>
    <w:r w:rsidR="00DB4F72">
      <w:rPr>
        <w:b/>
        <w:bCs/>
        <w:i/>
        <w:iCs/>
        <w:sz w:val="24"/>
        <w:lang w:eastAsia="zh-HK"/>
      </w:rPr>
      <w:t>28</w:t>
    </w:r>
    <w:r w:rsidR="00532393">
      <w:rPr>
        <w:b/>
        <w:bCs/>
        <w:i/>
        <w:iCs/>
        <w:sz w:val="24"/>
        <w:lang w:eastAsia="zh-HK"/>
      </w:rPr>
      <w:t>.</w:t>
    </w:r>
    <w:r w:rsidR="00DB4F72">
      <w:rPr>
        <w:b/>
        <w:bCs/>
        <w:i/>
        <w:iCs/>
        <w:sz w:val="24"/>
        <w:lang w:eastAsia="zh-HK"/>
      </w:rPr>
      <w:t>7</w:t>
    </w:r>
    <w:r w:rsidR="00532393">
      <w:rPr>
        <w:b/>
        <w:bCs/>
        <w:i/>
        <w:iCs/>
        <w:sz w:val="24"/>
        <w:lang w:eastAsia="zh-HK"/>
      </w:rPr>
      <w:t>.202</w:t>
    </w:r>
    <w:r w:rsidR="00DB4F72">
      <w:rPr>
        <w:b/>
        <w:bCs/>
        <w:i/>
        <w:iCs/>
        <w:sz w:val="24"/>
        <w:lang w:eastAsia="zh-HK"/>
      </w:rPr>
      <w:t>3</w:t>
    </w:r>
    <w:r w:rsidR="00FE2660">
      <w:rPr>
        <w:b/>
        <w:bCs/>
        <w:i/>
        <w:iCs/>
        <w:sz w:val="24"/>
        <w:lang w:eastAsia="zh-HK"/>
      </w:rPr>
      <w:t>)</w:t>
    </w:r>
    <w:r>
      <w:rPr>
        <w:b/>
        <w:bCs/>
        <w:i/>
        <w:iCs/>
        <w:sz w:val="24"/>
      </w:rPr>
      <w:tab/>
      <w:t>Page</w:t>
    </w:r>
    <w:r w:rsidR="00941642">
      <w:rPr>
        <w:b/>
        <w:bCs/>
        <w:i/>
        <w:iCs/>
        <w:sz w:val="24"/>
      </w:rPr>
      <w:t xml:space="preserve"> GCT 22 -</w:t>
    </w:r>
    <w:r>
      <w:rPr>
        <w:b/>
        <w:bCs/>
        <w:i/>
        <w:iCs/>
        <w:sz w:val="24"/>
      </w:rPr>
      <w:t xml:space="preserve"> </w:t>
    </w:r>
    <w:r>
      <w:rPr>
        <w:b/>
        <w:bCs/>
        <w:i/>
        <w:iCs/>
        <w:sz w:val="24"/>
      </w:rPr>
      <w:fldChar w:fldCharType="begin"/>
    </w:r>
    <w:r>
      <w:rPr>
        <w:b/>
        <w:bCs/>
        <w:i/>
        <w:iCs/>
        <w:sz w:val="24"/>
      </w:rPr>
      <w:instrText xml:space="preserve"> PAGE </w:instrText>
    </w:r>
    <w:r>
      <w:rPr>
        <w:b/>
        <w:bCs/>
        <w:i/>
        <w:iCs/>
        <w:sz w:val="24"/>
      </w:rPr>
      <w:fldChar w:fldCharType="separate"/>
    </w:r>
    <w:r w:rsidR="00173BF1">
      <w:rPr>
        <w:b/>
        <w:bCs/>
        <w:i/>
        <w:iCs/>
        <w:noProof/>
        <w:sz w:val="24"/>
      </w:rPr>
      <w:t>2</w:t>
    </w:r>
    <w:r>
      <w:rPr>
        <w:b/>
        <w:bCs/>
        <w:i/>
        <w:iCs/>
        <w:sz w:val="24"/>
      </w:rPr>
      <w:fldChar w:fldCharType="end"/>
    </w:r>
    <w:r>
      <w:rPr>
        <w:b/>
        <w:bCs/>
        <w:i/>
        <w:iCs/>
        <w:sz w:val="24"/>
      </w:rPr>
      <w:t xml:space="preserve"> of</w:t>
    </w:r>
    <w:r w:rsidR="0086624A">
      <w:rPr>
        <w:b/>
        <w:bCs/>
        <w:i/>
        <w:iCs/>
        <w:sz w:val="24"/>
      </w:rPr>
      <w:t xml:space="preserve"> </w:t>
    </w:r>
    <w:r w:rsidR="0086624A">
      <w:rPr>
        <w:b/>
        <w:bCs/>
        <w:i/>
        <w:iCs/>
        <w:sz w:val="24"/>
        <w:szCs w:val="24"/>
      </w:rPr>
      <w:fldChar w:fldCharType="begin"/>
    </w:r>
    <w:r w:rsidR="0086624A">
      <w:rPr>
        <w:b/>
        <w:bCs/>
        <w:i/>
        <w:iCs/>
        <w:sz w:val="24"/>
        <w:szCs w:val="24"/>
      </w:rPr>
      <w:instrText xml:space="preserve"> NUMPAGES  </w:instrText>
    </w:r>
    <w:r w:rsidR="0086624A">
      <w:rPr>
        <w:b/>
        <w:bCs/>
        <w:i/>
        <w:iCs/>
        <w:sz w:val="24"/>
        <w:szCs w:val="24"/>
      </w:rPr>
      <w:fldChar w:fldCharType="separate"/>
    </w:r>
    <w:r w:rsidR="00173BF1">
      <w:rPr>
        <w:b/>
        <w:bCs/>
        <w:i/>
        <w:iCs/>
        <w:noProof/>
        <w:sz w:val="24"/>
        <w:szCs w:val="24"/>
      </w:rPr>
      <w:t>2</w:t>
    </w:r>
    <w:r w:rsidR="0086624A">
      <w:rPr>
        <w:b/>
        <w:bCs/>
        <w:i/>
        <w:i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0384B3" w14:textId="77777777" w:rsidR="004E5E31" w:rsidRDefault="004E5E31" w:rsidP="00A24422">
      <w:pPr>
        <w:pStyle w:val="ad"/>
      </w:pPr>
      <w:r>
        <w:separator/>
      </w:r>
    </w:p>
  </w:footnote>
  <w:footnote w:type="continuationSeparator" w:id="0">
    <w:p w14:paraId="4602830D" w14:textId="77777777" w:rsidR="004E5E31" w:rsidRDefault="004E5E31" w:rsidP="00A24422">
      <w:pPr>
        <w:pStyle w:val="ad"/>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12C1EF" w14:textId="77777777" w:rsidR="00403AFE" w:rsidRDefault="00403AFE" w:rsidP="00403AFE">
    <w:pPr>
      <w:pStyle w:val="a4"/>
      <w:jc w:val="center"/>
    </w:pPr>
    <w:r>
      <w:rPr>
        <w:b/>
        <w:bCs/>
        <w:sz w:val="26"/>
        <w:lang w:val="en-US"/>
      </w:rPr>
      <w:t>General Conditions of Tender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3B17"/>
    <w:multiLevelType w:val="multilevel"/>
    <w:tmpl w:val="670A4D0A"/>
    <w:lvl w:ilvl="0">
      <w:start w:val="1"/>
      <w:numFmt w:val="decimal"/>
      <w:lvlText w:val="%1. "/>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pStyle w:val="a"/>
      <w:lvlText w:val="%1.%2.%3"/>
      <w:lvlJc w:val="left"/>
      <w:pPr>
        <w:tabs>
          <w:tab w:val="num" w:pos="851"/>
        </w:tabs>
        <w:ind w:left="851" w:hanging="851"/>
      </w:pPr>
      <w:rPr>
        <w:rFonts w:hint="eastAsia"/>
      </w:rPr>
    </w:lvl>
    <w:lvl w:ilvl="3">
      <w:start w:val="1"/>
      <w:numFmt w:val="lowerLetter"/>
      <w:lvlText w:val="(%4)"/>
      <w:lvlJc w:val="left"/>
      <w:pPr>
        <w:tabs>
          <w:tab w:val="num" w:pos="720"/>
        </w:tabs>
        <w:ind w:left="720" w:hanging="720"/>
      </w:pPr>
      <w:rPr>
        <w:rFonts w:hint="default"/>
      </w:rPr>
    </w:lvl>
    <w:lvl w:ilvl="4">
      <w:start w:val="1"/>
      <w:numFmt w:val="lowerRoman"/>
      <w:lvlText w:val="(%5)"/>
      <w:lvlJc w:val="left"/>
      <w:pPr>
        <w:tabs>
          <w:tab w:val="num" w:pos="2552"/>
        </w:tabs>
        <w:ind w:left="2552" w:hanging="851"/>
      </w:pPr>
      <w:rPr>
        <w:rFonts w:hint="eastAsia"/>
      </w:rPr>
    </w:lvl>
    <w:lvl w:ilvl="5">
      <w:start w:val="1"/>
      <w:numFmt w:val="lowerRoman"/>
      <w:lvlText w:val="(%6)"/>
      <w:lvlJc w:val="left"/>
      <w:pPr>
        <w:tabs>
          <w:tab w:val="num" w:pos="2664"/>
        </w:tabs>
        <w:ind w:left="2448" w:hanging="504"/>
      </w:pPr>
      <w:rPr>
        <w:rFonts w:hint="default"/>
      </w:rPr>
    </w:lvl>
    <w:lvl w:ilvl="6">
      <w:start w:val="1"/>
      <w:numFmt w:val="none"/>
      <w:lvlText w:val=""/>
      <w:lvlJc w:val="left"/>
      <w:pPr>
        <w:tabs>
          <w:tab w:val="num" w:pos="1296"/>
        </w:tabs>
        <w:ind w:left="1296" w:hanging="1296"/>
      </w:pPr>
      <w:rPr>
        <w:rFonts w:hint="eastAsia"/>
      </w:rPr>
    </w:lvl>
    <w:lvl w:ilvl="7">
      <w:start w:val="1"/>
      <w:numFmt w:val="none"/>
      <w:lvlText w:val=""/>
      <w:lvlJc w:val="left"/>
      <w:pPr>
        <w:tabs>
          <w:tab w:val="num" w:pos="1440"/>
        </w:tabs>
        <w:ind w:left="1440" w:hanging="1440"/>
      </w:pPr>
      <w:rPr>
        <w:rFonts w:hint="eastAsia"/>
      </w:rPr>
    </w:lvl>
    <w:lvl w:ilvl="8">
      <w:start w:val="1"/>
      <w:numFmt w:val="none"/>
      <w:lvlText w:val=""/>
      <w:lvlJc w:val="left"/>
      <w:pPr>
        <w:tabs>
          <w:tab w:val="num" w:pos="1584"/>
        </w:tabs>
        <w:ind w:left="1584" w:hanging="1584"/>
      </w:pPr>
      <w:rPr>
        <w:rFonts w:hint="eastAsia"/>
      </w:rPr>
    </w:lvl>
  </w:abstractNum>
  <w:abstractNum w:abstractNumId="1" w15:restartNumberingAfterBreak="0">
    <w:nsid w:val="0407402D"/>
    <w:multiLevelType w:val="hybridMultilevel"/>
    <w:tmpl w:val="9EBC0C76"/>
    <w:lvl w:ilvl="0" w:tplc="63960008">
      <w:start w:val="4"/>
      <w:numFmt w:val="lowerRoman"/>
      <w:lvlText w:val="(%1)"/>
      <w:lvlJc w:val="left"/>
      <w:pPr>
        <w:tabs>
          <w:tab w:val="num" w:pos="2640"/>
        </w:tabs>
        <w:ind w:left="2640" w:hanging="720"/>
      </w:pPr>
      <w:rPr>
        <w:rFonts w:hint="default"/>
      </w:rPr>
    </w:lvl>
    <w:lvl w:ilvl="1" w:tplc="04090019" w:tentative="1">
      <w:start w:val="1"/>
      <w:numFmt w:val="ideographTraditional"/>
      <w:lvlText w:val="%2、"/>
      <w:lvlJc w:val="left"/>
      <w:pPr>
        <w:tabs>
          <w:tab w:val="num" w:pos="2880"/>
        </w:tabs>
        <w:ind w:left="2880" w:hanging="480"/>
      </w:pPr>
    </w:lvl>
    <w:lvl w:ilvl="2" w:tplc="0409001B" w:tentative="1">
      <w:start w:val="1"/>
      <w:numFmt w:val="lowerRoman"/>
      <w:lvlText w:val="%3."/>
      <w:lvlJc w:val="right"/>
      <w:pPr>
        <w:tabs>
          <w:tab w:val="num" w:pos="3360"/>
        </w:tabs>
        <w:ind w:left="3360" w:hanging="480"/>
      </w:pPr>
    </w:lvl>
    <w:lvl w:ilvl="3" w:tplc="0409000F" w:tentative="1">
      <w:start w:val="1"/>
      <w:numFmt w:val="decimal"/>
      <w:lvlText w:val="%4."/>
      <w:lvlJc w:val="left"/>
      <w:pPr>
        <w:tabs>
          <w:tab w:val="num" w:pos="3840"/>
        </w:tabs>
        <w:ind w:left="3840" w:hanging="480"/>
      </w:pPr>
    </w:lvl>
    <w:lvl w:ilvl="4" w:tplc="04090019" w:tentative="1">
      <w:start w:val="1"/>
      <w:numFmt w:val="ideographTraditional"/>
      <w:lvlText w:val="%5、"/>
      <w:lvlJc w:val="left"/>
      <w:pPr>
        <w:tabs>
          <w:tab w:val="num" w:pos="4320"/>
        </w:tabs>
        <w:ind w:left="4320" w:hanging="480"/>
      </w:pPr>
    </w:lvl>
    <w:lvl w:ilvl="5" w:tplc="0409001B" w:tentative="1">
      <w:start w:val="1"/>
      <w:numFmt w:val="lowerRoman"/>
      <w:lvlText w:val="%6."/>
      <w:lvlJc w:val="right"/>
      <w:pPr>
        <w:tabs>
          <w:tab w:val="num" w:pos="4800"/>
        </w:tabs>
        <w:ind w:left="4800" w:hanging="480"/>
      </w:pPr>
    </w:lvl>
    <w:lvl w:ilvl="6" w:tplc="0409000F" w:tentative="1">
      <w:start w:val="1"/>
      <w:numFmt w:val="decimal"/>
      <w:lvlText w:val="%7."/>
      <w:lvlJc w:val="left"/>
      <w:pPr>
        <w:tabs>
          <w:tab w:val="num" w:pos="5280"/>
        </w:tabs>
        <w:ind w:left="5280" w:hanging="480"/>
      </w:pPr>
    </w:lvl>
    <w:lvl w:ilvl="7" w:tplc="04090019" w:tentative="1">
      <w:start w:val="1"/>
      <w:numFmt w:val="ideographTraditional"/>
      <w:lvlText w:val="%8、"/>
      <w:lvlJc w:val="left"/>
      <w:pPr>
        <w:tabs>
          <w:tab w:val="num" w:pos="5760"/>
        </w:tabs>
        <w:ind w:left="5760" w:hanging="480"/>
      </w:pPr>
    </w:lvl>
    <w:lvl w:ilvl="8" w:tplc="0409001B" w:tentative="1">
      <w:start w:val="1"/>
      <w:numFmt w:val="lowerRoman"/>
      <w:lvlText w:val="%9."/>
      <w:lvlJc w:val="right"/>
      <w:pPr>
        <w:tabs>
          <w:tab w:val="num" w:pos="6240"/>
        </w:tabs>
        <w:ind w:left="6240" w:hanging="480"/>
      </w:pPr>
    </w:lvl>
  </w:abstractNum>
  <w:abstractNum w:abstractNumId="2" w15:restartNumberingAfterBreak="0">
    <w:nsid w:val="04CA565D"/>
    <w:multiLevelType w:val="hybridMultilevel"/>
    <w:tmpl w:val="837236E6"/>
    <w:lvl w:ilvl="0" w:tplc="6E32DB1C">
      <w:start w:val="1"/>
      <w:numFmt w:val="decimal"/>
      <w:lvlText w:val="(%1)"/>
      <w:lvlJc w:val="left"/>
      <w:pPr>
        <w:tabs>
          <w:tab w:val="num" w:pos="1296"/>
        </w:tabs>
        <w:ind w:left="1296" w:hanging="360"/>
      </w:pPr>
      <w:rPr>
        <w:rFonts w:hint="default"/>
      </w:rPr>
    </w:lvl>
    <w:lvl w:ilvl="1" w:tplc="8DC439B8">
      <w:start w:val="1"/>
      <w:numFmt w:val="lowerLetter"/>
      <w:lvlText w:val="(%2)"/>
      <w:lvlJc w:val="left"/>
      <w:pPr>
        <w:tabs>
          <w:tab w:val="num" w:pos="1776"/>
        </w:tabs>
        <w:ind w:left="1776" w:hanging="360"/>
      </w:pPr>
      <w:rPr>
        <w:rFonts w:hint="default"/>
      </w:rPr>
    </w:lvl>
    <w:lvl w:ilvl="2" w:tplc="0409001B" w:tentative="1">
      <w:start w:val="1"/>
      <w:numFmt w:val="lowerRoman"/>
      <w:lvlText w:val="%3."/>
      <w:lvlJc w:val="right"/>
      <w:pPr>
        <w:tabs>
          <w:tab w:val="num" w:pos="2376"/>
        </w:tabs>
        <w:ind w:left="2376" w:hanging="480"/>
      </w:pPr>
    </w:lvl>
    <w:lvl w:ilvl="3" w:tplc="91E2F62C">
      <w:start w:val="4"/>
      <w:numFmt w:val="decimal"/>
      <w:lvlText w:val="(%4)"/>
      <w:lvlJc w:val="left"/>
      <w:pPr>
        <w:tabs>
          <w:tab w:val="num" w:pos="2856"/>
        </w:tabs>
        <w:ind w:left="2856" w:hanging="480"/>
      </w:pPr>
      <w:rPr>
        <w:rFonts w:hint="eastAsia"/>
      </w:rPr>
    </w:lvl>
    <w:lvl w:ilvl="4" w:tplc="04090019" w:tentative="1">
      <w:start w:val="1"/>
      <w:numFmt w:val="ideographTraditional"/>
      <w:lvlText w:val="%5、"/>
      <w:lvlJc w:val="left"/>
      <w:pPr>
        <w:tabs>
          <w:tab w:val="num" w:pos="3336"/>
        </w:tabs>
        <w:ind w:left="3336" w:hanging="480"/>
      </w:pPr>
    </w:lvl>
    <w:lvl w:ilvl="5" w:tplc="0409001B" w:tentative="1">
      <w:start w:val="1"/>
      <w:numFmt w:val="lowerRoman"/>
      <w:lvlText w:val="%6."/>
      <w:lvlJc w:val="right"/>
      <w:pPr>
        <w:tabs>
          <w:tab w:val="num" w:pos="3816"/>
        </w:tabs>
        <w:ind w:left="3816" w:hanging="480"/>
      </w:pPr>
    </w:lvl>
    <w:lvl w:ilvl="6" w:tplc="0409000F" w:tentative="1">
      <w:start w:val="1"/>
      <w:numFmt w:val="decimal"/>
      <w:lvlText w:val="%7."/>
      <w:lvlJc w:val="left"/>
      <w:pPr>
        <w:tabs>
          <w:tab w:val="num" w:pos="4296"/>
        </w:tabs>
        <w:ind w:left="4296" w:hanging="480"/>
      </w:pPr>
    </w:lvl>
    <w:lvl w:ilvl="7" w:tplc="04090019" w:tentative="1">
      <w:start w:val="1"/>
      <w:numFmt w:val="ideographTraditional"/>
      <w:lvlText w:val="%8、"/>
      <w:lvlJc w:val="left"/>
      <w:pPr>
        <w:tabs>
          <w:tab w:val="num" w:pos="4776"/>
        </w:tabs>
        <w:ind w:left="4776" w:hanging="480"/>
      </w:pPr>
    </w:lvl>
    <w:lvl w:ilvl="8" w:tplc="0409001B" w:tentative="1">
      <w:start w:val="1"/>
      <w:numFmt w:val="lowerRoman"/>
      <w:lvlText w:val="%9."/>
      <w:lvlJc w:val="right"/>
      <w:pPr>
        <w:tabs>
          <w:tab w:val="num" w:pos="5256"/>
        </w:tabs>
        <w:ind w:left="5256" w:hanging="480"/>
      </w:pPr>
    </w:lvl>
  </w:abstractNum>
  <w:abstractNum w:abstractNumId="3" w15:restartNumberingAfterBreak="0">
    <w:nsid w:val="0B835003"/>
    <w:multiLevelType w:val="hybridMultilevel"/>
    <w:tmpl w:val="861EB302"/>
    <w:lvl w:ilvl="0" w:tplc="43F6B2BC">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BD40570"/>
    <w:multiLevelType w:val="hybridMultilevel"/>
    <w:tmpl w:val="8F52B0FC"/>
    <w:lvl w:ilvl="0" w:tplc="26E46960">
      <w:start w:val="3"/>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21D07FE"/>
    <w:multiLevelType w:val="hybridMultilevel"/>
    <w:tmpl w:val="09DEEEB8"/>
    <w:lvl w:ilvl="0" w:tplc="CA164914">
      <w:start w:val="1"/>
      <w:numFmt w:val="lowerLetter"/>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17A78C7"/>
    <w:multiLevelType w:val="hybridMultilevel"/>
    <w:tmpl w:val="586C8B02"/>
    <w:lvl w:ilvl="0" w:tplc="DAF2FA0C">
      <w:start w:val="9"/>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1962A6B"/>
    <w:multiLevelType w:val="hybridMultilevel"/>
    <w:tmpl w:val="2EDAE726"/>
    <w:lvl w:ilvl="0" w:tplc="4566BC74">
      <w:start w:val="1"/>
      <w:numFmt w:val="lowerLetter"/>
      <w:lvlText w:val="(%1)"/>
      <w:lvlJc w:val="left"/>
      <w:pPr>
        <w:ind w:left="456" w:hanging="45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5A7429A"/>
    <w:multiLevelType w:val="hybridMultilevel"/>
    <w:tmpl w:val="7DF815C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B9B1F4F"/>
    <w:multiLevelType w:val="hybridMultilevel"/>
    <w:tmpl w:val="61683076"/>
    <w:lvl w:ilvl="0" w:tplc="9266F5C0">
      <w:start w:val="1"/>
      <w:numFmt w:val="lowerLetter"/>
      <w:lvlText w:val="(%1)"/>
      <w:lvlJc w:val="left"/>
      <w:pPr>
        <w:tabs>
          <w:tab w:val="num" w:pos="2400"/>
        </w:tabs>
        <w:ind w:left="2400" w:hanging="360"/>
      </w:pPr>
      <w:rPr>
        <w:rFonts w:hint="default"/>
      </w:rPr>
    </w:lvl>
    <w:lvl w:ilvl="1" w:tplc="04090019" w:tentative="1">
      <w:start w:val="1"/>
      <w:numFmt w:val="ideographTraditional"/>
      <w:lvlText w:val="%2、"/>
      <w:lvlJc w:val="left"/>
      <w:pPr>
        <w:tabs>
          <w:tab w:val="num" w:pos="2760"/>
        </w:tabs>
        <w:ind w:left="2760" w:hanging="480"/>
      </w:pPr>
    </w:lvl>
    <w:lvl w:ilvl="2" w:tplc="0409001B" w:tentative="1">
      <w:start w:val="1"/>
      <w:numFmt w:val="lowerRoman"/>
      <w:lvlText w:val="%3."/>
      <w:lvlJc w:val="right"/>
      <w:pPr>
        <w:tabs>
          <w:tab w:val="num" w:pos="3240"/>
        </w:tabs>
        <w:ind w:left="3240" w:hanging="480"/>
      </w:pPr>
    </w:lvl>
    <w:lvl w:ilvl="3" w:tplc="0409000F" w:tentative="1">
      <w:start w:val="1"/>
      <w:numFmt w:val="decimal"/>
      <w:lvlText w:val="%4."/>
      <w:lvlJc w:val="left"/>
      <w:pPr>
        <w:tabs>
          <w:tab w:val="num" w:pos="3720"/>
        </w:tabs>
        <w:ind w:left="3720" w:hanging="480"/>
      </w:pPr>
    </w:lvl>
    <w:lvl w:ilvl="4" w:tplc="04090019" w:tentative="1">
      <w:start w:val="1"/>
      <w:numFmt w:val="ideographTraditional"/>
      <w:lvlText w:val="%5、"/>
      <w:lvlJc w:val="left"/>
      <w:pPr>
        <w:tabs>
          <w:tab w:val="num" w:pos="4200"/>
        </w:tabs>
        <w:ind w:left="4200" w:hanging="480"/>
      </w:pPr>
    </w:lvl>
    <w:lvl w:ilvl="5" w:tplc="0409001B" w:tentative="1">
      <w:start w:val="1"/>
      <w:numFmt w:val="lowerRoman"/>
      <w:lvlText w:val="%6."/>
      <w:lvlJc w:val="right"/>
      <w:pPr>
        <w:tabs>
          <w:tab w:val="num" w:pos="4680"/>
        </w:tabs>
        <w:ind w:left="4680" w:hanging="480"/>
      </w:pPr>
    </w:lvl>
    <w:lvl w:ilvl="6" w:tplc="0409000F" w:tentative="1">
      <w:start w:val="1"/>
      <w:numFmt w:val="decimal"/>
      <w:lvlText w:val="%7."/>
      <w:lvlJc w:val="left"/>
      <w:pPr>
        <w:tabs>
          <w:tab w:val="num" w:pos="5160"/>
        </w:tabs>
        <w:ind w:left="5160" w:hanging="480"/>
      </w:pPr>
    </w:lvl>
    <w:lvl w:ilvl="7" w:tplc="04090019" w:tentative="1">
      <w:start w:val="1"/>
      <w:numFmt w:val="ideographTraditional"/>
      <w:lvlText w:val="%8、"/>
      <w:lvlJc w:val="left"/>
      <w:pPr>
        <w:tabs>
          <w:tab w:val="num" w:pos="5640"/>
        </w:tabs>
        <w:ind w:left="5640" w:hanging="480"/>
      </w:pPr>
    </w:lvl>
    <w:lvl w:ilvl="8" w:tplc="0409001B" w:tentative="1">
      <w:start w:val="1"/>
      <w:numFmt w:val="lowerRoman"/>
      <w:lvlText w:val="%9."/>
      <w:lvlJc w:val="right"/>
      <w:pPr>
        <w:tabs>
          <w:tab w:val="num" w:pos="6120"/>
        </w:tabs>
        <w:ind w:left="6120" w:hanging="480"/>
      </w:pPr>
    </w:lvl>
  </w:abstractNum>
  <w:abstractNum w:abstractNumId="10" w15:restartNumberingAfterBreak="0">
    <w:nsid w:val="2C5D271B"/>
    <w:multiLevelType w:val="hybridMultilevel"/>
    <w:tmpl w:val="662C42CA"/>
    <w:lvl w:ilvl="0" w:tplc="1AACBCC4">
      <w:start w:val="1"/>
      <w:numFmt w:val="lowerRoman"/>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1" w15:restartNumberingAfterBreak="0">
    <w:nsid w:val="2E7333C1"/>
    <w:multiLevelType w:val="hybridMultilevel"/>
    <w:tmpl w:val="58C280A4"/>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2E8D0298"/>
    <w:multiLevelType w:val="hybridMultilevel"/>
    <w:tmpl w:val="59EADD2A"/>
    <w:lvl w:ilvl="0" w:tplc="1B1095C6">
      <w:start w:val="1"/>
      <w:numFmt w:val="lowerRoman"/>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13" w15:restartNumberingAfterBreak="0">
    <w:nsid w:val="35344443"/>
    <w:multiLevelType w:val="hybridMultilevel"/>
    <w:tmpl w:val="139A436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42F1534A"/>
    <w:multiLevelType w:val="hybridMultilevel"/>
    <w:tmpl w:val="760410CE"/>
    <w:lvl w:ilvl="0" w:tplc="66D80BAE">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455D3CF0"/>
    <w:multiLevelType w:val="hybridMultilevel"/>
    <w:tmpl w:val="E1CCEA02"/>
    <w:lvl w:ilvl="0" w:tplc="FF9EF6E6">
      <w:start w:val="1"/>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485B14B2"/>
    <w:multiLevelType w:val="hybridMultilevel"/>
    <w:tmpl w:val="12FE13BA"/>
    <w:lvl w:ilvl="0" w:tplc="142091F0">
      <w:start w:val="1"/>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4D1D279D"/>
    <w:multiLevelType w:val="hybridMultilevel"/>
    <w:tmpl w:val="D6C0FBD0"/>
    <w:lvl w:ilvl="0" w:tplc="0409000F">
      <w:start w:val="1"/>
      <w:numFmt w:val="decimal"/>
      <w:lvlText w:val="%1."/>
      <w:lvlJc w:val="left"/>
      <w:pPr>
        <w:tabs>
          <w:tab w:val="num" w:pos="631"/>
        </w:tabs>
        <w:ind w:left="631" w:hanging="480"/>
      </w:pPr>
    </w:lvl>
    <w:lvl w:ilvl="1" w:tplc="04090019" w:tentative="1">
      <w:start w:val="1"/>
      <w:numFmt w:val="ideographTraditional"/>
      <w:lvlText w:val="%2、"/>
      <w:lvlJc w:val="left"/>
      <w:pPr>
        <w:tabs>
          <w:tab w:val="num" w:pos="1111"/>
        </w:tabs>
        <w:ind w:left="1111" w:hanging="480"/>
      </w:pPr>
    </w:lvl>
    <w:lvl w:ilvl="2" w:tplc="0409001B" w:tentative="1">
      <w:start w:val="1"/>
      <w:numFmt w:val="lowerRoman"/>
      <w:lvlText w:val="%3."/>
      <w:lvlJc w:val="right"/>
      <w:pPr>
        <w:tabs>
          <w:tab w:val="num" w:pos="1591"/>
        </w:tabs>
        <w:ind w:left="1591" w:hanging="480"/>
      </w:pPr>
    </w:lvl>
    <w:lvl w:ilvl="3" w:tplc="0409000F" w:tentative="1">
      <w:start w:val="1"/>
      <w:numFmt w:val="decimal"/>
      <w:lvlText w:val="%4."/>
      <w:lvlJc w:val="left"/>
      <w:pPr>
        <w:tabs>
          <w:tab w:val="num" w:pos="2071"/>
        </w:tabs>
        <w:ind w:left="2071" w:hanging="480"/>
      </w:pPr>
    </w:lvl>
    <w:lvl w:ilvl="4" w:tplc="04090019" w:tentative="1">
      <w:start w:val="1"/>
      <w:numFmt w:val="ideographTraditional"/>
      <w:lvlText w:val="%5、"/>
      <w:lvlJc w:val="left"/>
      <w:pPr>
        <w:tabs>
          <w:tab w:val="num" w:pos="2551"/>
        </w:tabs>
        <w:ind w:left="2551" w:hanging="480"/>
      </w:pPr>
    </w:lvl>
    <w:lvl w:ilvl="5" w:tplc="0409001B" w:tentative="1">
      <w:start w:val="1"/>
      <w:numFmt w:val="lowerRoman"/>
      <w:lvlText w:val="%6."/>
      <w:lvlJc w:val="right"/>
      <w:pPr>
        <w:tabs>
          <w:tab w:val="num" w:pos="3031"/>
        </w:tabs>
        <w:ind w:left="3031" w:hanging="480"/>
      </w:pPr>
    </w:lvl>
    <w:lvl w:ilvl="6" w:tplc="0409000F" w:tentative="1">
      <w:start w:val="1"/>
      <w:numFmt w:val="decimal"/>
      <w:lvlText w:val="%7."/>
      <w:lvlJc w:val="left"/>
      <w:pPr>
        <w:tabs>
          <w:tab w:val="num" w:pos="3511"/>
        </w:tabs>
        <w:ind w:left="3511" w:hanging="480"/>
      </w:pPr>
    </w:lvl>
    <w:lvl w:ilvl="7" w:tplc="04090019" w:tentative="1">
      <w:start w:val="1"/>
      <w:numFmt w:val="ideographTraditional"/>
      <w:lvlText w:val="%8、"/>
      <w:lvlJc w:val="left"/>
      <w:pPr>
        <w:tabs>
          <w:tab w:val="num" w:pos="3991"/>
        </w:tabs>
        <w:ind w:left="3991" w:hanging="480"/>
      </w:pPr>
    </w:lvl>
    <w:lvl w:ilvl="8" w:tplc="0409001B" w:tentative="1">
      <w:start w:val="1"/>
      <w:numFmt w:val="lowerRoman"/>
      <w:lvlText w:val="%9."/>
      <w:lvlJc w:val="right"/>
      <w:pPr>
        <w:tabs>
          <w:tab w:val="num" w:pos="4471"/>
        </w:tabs>
        <w:ind w:left="4471" w:hanging="480"/>
      </w:pPr>
    </w:lvl>
  </w:abstractNum>
  <w:abstractNum w:abstractNumId="18" w15:restartNumberingAfterBreak="0">
    <w:nsid w:val="5022657B"/>
    <w:multiLevelType w:val="hybridMultilevel"/>
    <w:tmpl w:val="88048512"/>
    <w:lvl w:ilvl="0" w:tplc="F0848D56">
      <w:start w:val="1"/>
      <w:numFmt w:val="lowerLetter"/>
      <w:lvlText w:val="(%1)"/>
      <w:lvlJc w:val="left"/>
      <w:pPr>
        <w:tabs>
          <w:tab w:val="num" w:pos="2475"/>
        </w:tabs>
        <w:ind w:left="2475" w:hanging="1395"/>
      </w:pPr>
      <w:rPr>
        <w:rFonts w:hint="default"/>
      </w:rPr>
    </w:lvl>
    <w:lvl w:ilvl="1" w:tplc="6548E770">
      <w:start w:val="1"/>
      <w:numFmt w:val="bullet"/>
      <w:lvlText w:val=""/>
      <w:lvlJc w:val="left"/>
      <w:pPr>
        <w:tabs>
          <w:tab w:val="num" w:pos="3570"/>
        </w:tabs>
        <w:ind w:left="3570" w:hanging="2010"/>
      </w:pPr>
      <w:rPr>
        <w:rFonts w:ascii="Wingdings" w:eastAsia="新細明體" w:hAnsi="Wingdings" w:cs="Times New Roman" w:hint="default"/>
      </w:rPr>
    </w:lvl>
    <w:lvl w:ilvl="2" w:tplc="191A771E">
      <w:start w:val="1"/>
      <w:numFmt w:val="decimal"/>
      <w:lvlText w:val="(%3)"/>
      <w:lvlJc w:val="left"/>
      <w:pPr>
        <w:tabs>
          <w:tab w:val="num" w:pos="2400"/>
        </w:tabs>
        <w:ind w:left="2400" w:hanging="360"/>
      </w:pPr>
      <w:rPr>
        <w:rFonts w:hint="default"/>
      </w:rPr>
    </w:lvl>
    <w:lvl w:ilvl="3" w:tplc="67386642">
      <w:start w:val="1"/>
      <w:numFmt w:val="upperLetter"/>
      <w:lvlText w:val="(%4)"/>
      <w:lvlJc w:val="left"/>
      <w:pPr>
        <w:tabs>
          <w:tab w:val="num" w:pos="3000"/>
        </w:tabs>
        <w:ind w:left="3000" w:hanging="480"/>
      </w:pPr>
      <w:rPr>
        <w:rFonts w:hint="default"/>
      </w:r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19" w15:restartNumberingAfterBreak="0">
    <w:nsid w:val="51126429"/>
    <w:multiLevelType w:val="hybridMultilevel"/>
    <w:tmpl w:val="8F2608B2"/>
    <w:lvl w:ilvl="0" w:tplc="686C8F28">
      <w:start w:val="1"/>
      <w:numFmt w:val="lowerLetter"/>
      <w:lvlText w:val="(%1)"/>
      <w:lvlJc w:val="left"/>
      <w:pPr>
        <w:tabs>
          <w:tab w:val="num" w:pos="1776"/>
        </w:tabs>
        <w:ind w:left="1776" w:hanging="360"/>
      </w:pPr>
      <w:rPr>
        <w:rFonts w:hint="default"/>
      </w:rPr>
    </w:lvl>
    <w:lvl w:ilvl="1" w:tplc="04090019" w:tentative="1">
      <w:start w:val="1"/>
      <w:numFmt w:val="ideographTraditional"/>
      <w:lvlText w:val="%2、"/>
      <w:lvlJc w:val="left"/>
      <w:pPr>
        <w:tabs>
          <w:tab w:val="num" w:pos="2376"/>
        </w:tabs>
        <w:ind w:left="2376" w:hanging="480"/>
      </w:pPr>
    </w:lvl>
    <w:lvl w:ilvl="2" w:tplc="0409001B" w:tentative="1">
      <w:start w:val="1"/>
      <w:numFmt w:val="lowerRoman"/>
      <w:lvlText w:val="%3."/>
      <w:lvlJc w:val="right"/>
      <w:pPr>
        <w:tabs>
          <w:tab w:val="num" w:pos="2856"/>
        </w:tabs>
        <w:ind w:left="2856" w:hanging="480"/>
      </w:pPr>
    </w:lvl>
    <w:lvl w:ilvl="3" w:tplc="0409000F" w:tentative="1">
      <w:start w:val="1"/>
      <w:numFmt w:val="decimal"/>
      <w:lvlText w:val="%4."/>
      <w:lvlJc w:val="left"/>
      <w:pPr>
        <w:tabs>
          <w:tab w:val="num" w:pos="3336"/>
        </w:tabs>
        <w:ind w:left="3336" w:hanging="480"/>
      </w:pPr>
    </w:lvl>
    <w:lvl w:ilvl="4" w:tplc="04090019" w:tentative="1">
      <w:start w:val="1"/>
      <w:numFmt w:val="ideographTraditional"/>
      <w:lvlText w:val="%5、"/>
      <w:lvlJc w:val="left"/>
      <w:pPr>
        <w:tabs>
          <w:tab w:val="num" w:pos="3816"/>
        </w:tabs>
        <w:ind w:left="3816" w:hanging="480"/>
      </w:pPr>
    </w:lvl>
    <w:lvl w:ilvl="5" w:tplc="0409001B" w:tentative="1">
      <w:start w:val="1"/>
      <w:numFmt w:val="lowerRoman"/>
      <w:lvlText w:val="%6."/>
      <w:lvlJc w:val="right"/>
      <w:pPr>
        <w:tabs>
          <w:tab w:val="num" w:pos="4296"/>
        </w:tabs>
        <w:ind w:left="4296" w:hanging="480"/>
      </w:pPr>
    </w:lvl>
    <w:lvl w:ilvl="6" w:tplc="0409000F" w:tentative="1">
      <w:start w:val="1"/>
      <w:numFmt w:val="decimal"/>
      <w:lvlText w:val="%7."/>
      <w:lvlJc w:val="left"/>
      <w:pPr>
        <w:tabs>
          <w:tab w:val="num" w:pos="4776"/>
        </w:tabs>
        <w:ind w:left="4776" w:hanging="480"/>
      </w:pPr>
    </w:lvl>
    <w:lvl w:ilvl="7" w:tplc="04090019" w:tentative="1">
      <w:start w:val="1"/>
      <w:numFmt w:val="ideographTraditional"/>
      <w:lvlText w:val="%8、"/>
      <w:lvlJc w:val="left"/>
      <w:pPr>
        <w:tabs>
          <w:tab w:val="num" w:pos="5256"/>
        </w:tabs>
        <w:ind w:left="5256" w:hanging="480"/>
      </w:pPr>
    </w:lvl>
    <w:lvl w:ilvl="8" w:tplc="0409001B" w:tentative="1">
      <w:start w:val="1"/>
      <w:numFmt w:val="lowerRoman"/>
      <w:lvlText w:val="%9."/>
      <w:lvlJc w:val="right"/>
      <w:pPr>
        <w:tabs>
          <w:tab w:val="num" w:pos="5736"/>
        </w:tabs>
        <w:ind w:left="5736" w:hanging="480"/>
      </w:pPr>
    </w:lvl>
  </w:abstractNum>
  <w:abstractNum w:abstractNumId="20" w15:restartNumberingAfterBreak="0">
    <w:nsid w:val="52E015AB"/>
    <w:multiLevelType w:val="hybridMultilevel"/>
    <w:tmpl w:val="D5B0527E"/>
    <w:lvl w:ilvl="0" w:tplc="35A8DBEA">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1438"/>
        </w:tabs>
        <w:ind w:left="1438" w:hanging="480"/>
      </w:pPr>
    </w:lvl>
    <w:lvl w:ilvl="2" w:tplc="0409001B" w:tentative="1">
      <w:start w:val="1"/>
      <w:numFmt w:val="lowerRoman"/>
      <w:lvlText w:val="%3."/>
      <w:lvlJc w:val="right"/>
      <w:pPr>
        <w:tabs>
          <w:tab w:val="num" w:pos="1918"/>
        </w:tabs>
        <w:ind w:left="1918" w:hanging="480"/>
      </w:pPr>
    </w:lvl>
    <w:lvl w:ilvl="3" w:tplc="0409000F" w:tentative="1">
      <w:start w:val="1"/>
      <w:numFmt w:val="decimal"/>
      <w:lvlText w:val="%4."/>
      <w:lvlJc w:val="left"/>
      <w:pPr>
        <w:tabs>
          <w:tab w:val="num" w:pos="2398"/>
        </w:tabs>
        <w:ind w:left="2398" w:hanging="480"/>
      </w:pPr>
    </w:lvl>
    <w:lvl w:ilvl="4" w:tplc="04090019" w:tentative="1">
      <w:start w:val="1"/>
      <w:numFmt w:val="ideographTraditional"/>
      <w:lvlText w:val="%5、"/>
      <w:lvlJc w:val="left"/>
      <w:pPr>
        <w:tabs>
          <w:tab w:val="num" w:pos="2878"/>
        </w:tabs>
        <w:ind w:left="2878" w:hanging="480"/>
      </w:pPr>
    </w:lvl>
    <w:lvl w:ilvl="5" w:tplc="0409001B" w:tentative="1">
      <w:start w:val="1"/>
      <w:numFmt w:val="lowerRoman"/>
      <w:lvlText w:val="%6."/>
      <w:lvlJc w:val="right"/>
      <w:pPr>
        <w:tabs>
          <w:tab w:val="num" w:pos="3358"/>
        </w:tabs>
        <w:ind w:left="3358" w:hanging="480"/>
      </w:pPr>
    </w:lvl>
    <w:lvl w:ilvl="6" w:tplc="0409000F" w:tentative="1">
      <w:start w:val="1"/>
      <w:numFmt w:val="decimal"/>
      <w:lvlText w:val="%7."/>
      <w:lvlJc w:val="left"/>
      <w:pPr>
        <w:tabs>
          <w:tab w:val="num" w:pos="3838"/>
        </w:tabs>
        <w:ind w:left="3838" w:hanging="480"/>
      </w:pPr>
    </w:lvl>
    <w:lvl w:ilvl="7" w:tplc="04090019" w:tentative="1">
      <w:start w:val="1"/>
      <w:numFmt w:val="ideographTraditional"/>
      <w:lvlText w:val="%8、"/>
      <w:lvlJc w:val="left"/>
      <w:pPr>
        <w:tabs>
          <w:tab w:val="num" w:pos="4318"/>
        </w:tabs>
        <w:ind w:left="4318" w:hanging="480"/>
      </w:pPr>
    </w:lvl>
    <w:lvl w:ilvl="8" w:tplc="0409001B" w:tentative="1">
      <w:start w:val="1"/>
      <w:numFmt w:val="lowerRoman"/>
      <w:lvlText w:val="%9."/>
      <w:lvlJc w:val="right"/>
      <w:pPr>
        <w:tabs>
          <w:tab w:val="num" w:pos="4798"/>
        </w:tabs>
        <w:ind w:left="4798" w:hanging="480"/>
      </w:pPr>
    </w:lvl>
  </w:abstractNum>
  <w:abstractNum w:abstractNumId="21" w15:restartNumberingAfterBreak="0">
    <w:nsid w:val="54A33322"/>
    <w:multiLevelType w:val="hybridMultilevel"/>
    <w:tmpl w:val="816E00FE"/>
    <w:lvl w:ilvl="0" w:tplc="EEA827AC">
      <w:start w:val="1"/>
      <w:numFmt w:val="lowerRoman"/>
      <w:lvlText w:val="(%1)"/>
      <w:lvlJc w:val="left"/>
      <w:pPr>
        <w:tabs>
          <w:tab w:val="num" w:pos="2700"/>
        </w:tabs>
        <w:ind w:left="2700" w:hanging="720"/>
      </w:pPr>
      <w:rPr>
        <w:rFonts w:hint="default"/>
      </w:rPr>
    </w:lvl>
    <w:lvl w:ilvl="1" w:tplc="E60ACD7A">
      <w:start w:val="1"/>
      <w:numFmt w:val="lowerLetter"/>
      <w:lvlText w:val="(%2)"/>
      <w:lvlJc w:val="left"/>
      <w:pPr>
        <w:tabs>
          <w:tab w:val="num" w:pos="2820"/>
        </w:tabs>
        <w:ind w:left="2820" w:hanging="360"/>
      </w:pPr>
      <w:rPr>
        <w:rFonts w:hint="default"/>
      </w:rPr>
    </w:lvl>
    <w:lvl w:ilvl="2" w:tplc="87042E7A">
      <w:start w:val="1"/>
      <w:numFmt w:val="upperLetter"/>
      <w:lvlText w:val="(%3)"/>
      <w:lvlJc w:val="left"/>
      <w:pPr>
        <w:tabs>
          <w:tab w:val="num" w:pos="5280"/>
        </w:tabs>
        <w:ind w:left="5280" w:hanging="2340"/>
      </w:pPr>
      <w:rPr>
        <w:rFonts w:hint="default"/>
      </w:rPr>
    </w:lvl>
    <w:lvl w:ilvl="3" w:tplc="0409000F" w:tentative="1">
      <w:start w:val="1"/>
      <w:numFmt w:val="decimal"/>
      <w:lvlText w:val="%4."/>
      <w:lvlJc w:val="left"/>
      <w:pPr>
        <w:tabs>
          <w:tab w:val="num" w:pos="3900"/>
        </w:tabs>
        <w:ind w:left="3900" w:hanging="480"/>
      </w:pPr>
    </w:lvl>
    <w:lvl w:ilvl="4" w:tplc="04090019" w:tentative="1">
      <w:start w:val="1"/>
      <w:numFmt w:val="ideographTraditional"/>
      <w:lvlText w:val="%5、"/>
      <w:lvlJc w:val="left"/>
      <w:pPr>
        <w:tabs>
          <w:tab w:val="num" w:pos="4380"/>
        </w:tabs>
        <w:ind w:left="4380" w:hanging="480"/>
      </w:pPr>
    </w:lvl>
    <w:lvl w:ilvl="5" w:tplc="0409001B" w:tentative="1">
      <w:start w:val="1"/>
      <w:numFmt w:val="lowerRoman"/>
      <w:lvlText w:val="%6."/>
      <w:lvlJc w:val="right"/>
      <w:pPr>
        <w:tabs>
          <w:tab w:val="num" w:pos="4860"/>
        </w:tabs>
        <w:ind w:left="4860" w:hanging="480"/>
      </w:pPr>
    </w:lvl>
    <w:lvl w:ilvl="6" w:tplc="0409000F" w:tentative="1">
      <w:start w:val="1"/>
      <w:numFmt w:val="decimal"/>
      <w:lvlText w:val="%7."/>
      <w:lvlJc w:val="left"/>
      <w:pPr>
        <w:tabs>
          <w:tab w:val="num" w:pos="5340"/>
        </w:tabs>
        <w:ind w:left="5340" w:hanging="480"/>
      </w:pPr>
    </w:lvl>
    <w:lvl w:ilvl="7" w:tplc="04090019" w:tentative="1">
      <w:start w:val="1"/>
      <w:numFmt w:val="ideographTraditional"/>
      <w:lvlText w:val="%8、"/>
      <w:lvlJc w:val="left"/>
      <w:pPr>
        <w:tabs>
          <w:tab w:val="num" w:pos="5820"/>
        </w:tabs>
        <w:ind w:left="5820" w:hanging="480"/>
      </w:pPr>
    </w:lvl>
    <w:lvl w:ilvl="8" w:tplc="0409001B" w:tentative="1">
      <w:start w:val="1"/>
      <w:numFmt w:val="lowerRoman"/>
      <w:lvlText w:val="%9."/>
      <w:lvlJc w:val="right"/>
      <w:pPr>
        <w:tabs>
          <w:tab w:val="num" w:pos="6300"/>
        </w:tabs>
        <w:ind w:left="6300" w:hanging="480"/>
      </w:pPr>
    </w:lvl>
  </w:abstractNum>
  <w:abstractNum w:abstractNumId="22" w15:restartNumberingAfterBreak="0">
    <w:nsid w:val="57B575F6"/>
    <w:multiLevelType w:val="hybridMultilevel"/>
    <w:tmpl w:val="3CC6D8B0"/>
    <w:lvl w:ilvl="0" w:tplc="5EFC4A02">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58E64B0B"/>
    <w:multiLevelType w:val="hybridMultilevel"/>
    <w:tmpl w:val="CB04FEA0"/>
    <w:lvl w:ilvl="0" w:tplc="D9726AC6">
      <w:start w:val="1"/>
      <w:numFmt w:val="decimal"/>
      <w:lvlText w:val="(%1)"/>
      <w:lvlJc w:val="left"/>
      <w:pPr>
        <w:tabs>
          <w:tab w:val="num" w:pos="1680"/>
        </w:tabs>
        <w:ind w:left="1680" w:hanging="420"/>
      </w:pPr>
      <w:rPr>
        <w:rFonts w:hint="default"/>
      </w:rPr>
    </w:lvl>
    <w:lvl w:ilvl="1" w:tplc="04090019" w:tentative="1">
      <w:start w:val="1"/>
      <w:numFmt w:val="ideographTraditional"/>
      <w:lvlText w:val="%2、"/>
      <w:lvlJc w:val="left"/>
      <w:pPr>
        <w:tabs>
          <w:tab w:val="num" w:pos="2220"/>
        </w:tabs>
        <w:ind w:left="2220" w:hanging="480"/>
      </w:pPr>
    </w:lvl>
    <w:lvl w:ilvl="2" w:tplc="0409001B" w:tentative="1">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24" w15:restartNumberingAfterBreak="0">
    <w:nsid w:val="5D070CA5"/>
    <w:multiLevelType w:val="hybridMultilevel"/>
    <w:tmpl w:val="6E94BA02"/>
    <w:lvl w:ilvl="0" w:tplc="448050DC">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5" w15:restartNumberingAfterBreak="0">
    <w:nsid w:val="66AD5834"/>
    <w:multiLevelType w:val="hybridMultilevel"/>
    <w:tmpl w:val="2E6A1AB4"/>
    <w:lvl w:ilvl="0" w:tplc="F98611C0">
      <w:start w:val="1"/>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6CF70DF3"/>
    <w:multiLevelType w:val="hybridMultilevel"/>
    <w:tmpl w:val="403821A6"/>
    <w:lvl w:ilvl="0" w:tplc="2F8A3CF8">
      <w:start w:val="1"/>
      <w:numFmt w:val="decimal"/>
      <w:lvlText w:val="(%1)"/>
      <w:lvlJc w:val="left"/>
      <w:pPr>
        <w:tabs>
          <w:tab w:val="num" w:pos="1368"/>
        </w:tabs>
        <w:ind w:left="1368" w:hanging="360"/>
      </w:pPr>
      <w:rPr>
        <w:rFonts w:hint="default"/>
      </w:rPr>
    </w:lvl>
    <w:lvl w:ilvl="1" w:tplc="04090019" w:tentative="1">
      <w:start w:val="1"/>
      <w:numFmt w:val="ideographTraditional"/>
      <w:lvlText w:val="%2、"/>
      <w:lvlJc w:val="left"/>
      <w:pPr>
        <w:tabs>
          <w:tab w:val="num" w:pos="1968"/>
        </w:tabs>
        <w:ind w:left="1968" w:hanging="480"/>
      </w:pPr>
    </w:lvl>
    <w:lvl w:ilvl="2" w:tplc="0409001B" w:tentative="1">
      <w:start w:val="1"/>
      <w:numFmt w:val="lowerRoman"/>
      <w:lvlText w:val="%3."/>
      <w:lvlJc w:val="right"/>
      <w:pPr>
        <w:tabs>
          <w:tab w:val="num" w:pos="2448"/>
        </w:tabs>
        <w:ind w:left="2448" w:hanging="480"/>
      </w:pPr>
    </w:lvl>
    <w:lvl w:ilvl="3" w:tplc="0409000F" w:tentative="1">
      <w:start w:val="1"/>
      <w:numFmt w:val="decimal"/>
      <w:lvlText w:val="%4."/>
      <w:lvlJc w:val="left"/>
      <w:pPr>
        <w:tabs>
          <w:tab w:val="num" w:pos="2928"/>
        </w:tabs>
        <w:ind w:left="2928" w:hanging="480"/>
      </w:pPr>
    </w:lvl>
    <w:lvl w:ilvl="4" w:tplc="04090019" w:tentative="1">
      <w:start w:val="1"/>
      <w:numFmt w:val="ideographTraditional"/>
      <w:lvlText w:val="%5、"/>
      <w:lvlJc w:val="left"/>
      <w:pPr>
        <w:tabs>
          <w:tab w:val="num" w:pos="3408"/>
        </w:tabs>
        <w:ind w:left="3408" w:hanging="480"/>
      </w:pPr>
    </w:lvl>
    <w:lvl w:ilvl="5" w:tplc="0409001B" w:tentative="1">
      <w:start w:val="1"/>
      <w:numFmt w:val="lowerRoman"/>
      <w:lvlText w:val="%6."/>
      <w:lvlJc w:val="right"/>
      <w:pPr>
        <w:tabs>
          <w:tab w:val="num" w:pos="3888"/>
        </w:tabs>
        <w:ind w:left="3888" w:hanging="480"/>
      </w:pPr>
    </w:lvl>
    <w:lvl w:ilvl="6" w:tplc="0409000F" w:tentative="1">
      <w:start w:val="1"/>
      <w:numFmt w:val="decimal"/>
      <w:lvlText w:val="%7."/>
      <w:lvlJc w:val="left"/>
      <w:pPr>
        <w:tabs>
          <w:tab w:val="num" w:pos="4368"/>
        </w:tabs>
        <w:ind w:left="4368" w:hanging="480"/>
      </w:pPr>
    </w:lvl>
    <w:lvl w:ilvl="7" w:tplc="04090019" w:tentative="1">
      <w:start w:val="1"/>
      <w:numFmt w:val="ideographTraditional"/>
      <w:lvlText w:val="%8、"/>
      <w:lvlJc w:val="left"/>
      <w:pPr>
        <w:tabs>
          <w:tab w:val="num" w:pos="4848"/>
        </w:tabs>
        <w:ind w:left="4848" w:hanging="480"/>
      </w:pPr>
    </w:lvl>
    <w:lvl w:ilvl="8" w:tplc="0409001B" w:tentative="1">
      <w:start w:val="1"/>
      <w:numFmt w:val="lowerRoman"/>
      <w:lvlText w:val="%9."/>
      <w:lvlJc w:val="right"/>
      <w:pPr>
        <w:tabs>
          <w:tab w:val="num" w:pos="5328"/>
        </w:tabs>
        <w:ind w:left="5328" w:hanging="480"/>
      </w:pPr>
    </w:lvl>
  </w:abstractNum>
  <w:abstractNum w:abstractNumId="27" w15:restartNumberingAfterBreak="0">
    <w:nsid w:val="6DFB1582"/>
    <w:multiLevelType w:val="hybridMultilevel"/>
    <w:tmpl w:val="94DC4FD8"/>
    <w:lvl w:ilvl="0" w:tplc="02E443FC">
      <w:start w:val="16"/>
      <w:numFmt w:val="lowerLetter"/>
      <w:lvlText w:val="(%1)"/>
      <w:lvlJc w:val="left"/>
      <w:pPr>
        <w:tabs>
          <w:tab w:val="num" w:pos="511"/>
        </w:tabs>
        <w:ind w:left="511" w:hanging="360"/>
      </w:pPr>
      <w:rPr>
        <w:rFonts w:hint="default"/>
        <w:b w:val="0"/>
        <w:sz w:val="24"/>
      </w:rPr>
    </w:lvl>
    <w:lvl w:ilvl="1" w:tplc="04090019" w:tentative="1">
      <w:start w:val="1"/>
      <w:numFmt w:val="lowerLetter"/>
      <w:lvlText w:val="%2."/>
      <w:lvlJc w:val="left"/>
      <w:pPr>
        <w:tabs>
          <w:tab w:val="num" w:pos="1231"/>
        </w:tabs>
        <w:ind w:left="1231" w:hanging="360"/>
      </w:pPr>
    </w:lvl>
    <w:lvl w:ilvl="2" w:tplc="0409001B" w:tentative="1">
      <w:start w:val="1"/>
      <w:numFmt w:val="lowerRoman"/>
      <w:lvlText w:val="%3."/>
      <w:lvlJc w:val="right"/>
      <w:pPr>
        <w:tabs>
          <w:tab w:val="num" w:pos="1951"/>
        </w:tabs>
        <w:ind w:left="1951" w:hanging="180"/>
      </w:pPr>
    </w:lvl>
    <w:lvl w:ilvl="3" w:tplc="0409000F" w:tentative="1">
      <w:start w:val="1"/>
      <w:numFmt w:val="decimal"/>
      <w:lvlText w:val="%4."/>
      <w:lvlJc w:val="left"/>
      <w:pPr>
        <w:tabs>
          <w:tab w:val="num" w:pos="2671"/>
        </w:tabs>
        <w:ind w:left="2671" w:hanging="360"/>
      </w:pPr>
    </w:lvl>
    <w:lvl w:ilvl="4" w:tplc="04090019" w:tentative="1">
      <w:start w:val="1"/>
      <w:numFmt w:val="lowerLetter"/>
      <w:lvlText w:val="%5."/>
      <w:lvlJc w:val="left"/>
      <w:pPr>
        <w:tabs>
          <w:tab w:val="num" w:pos="3391"/>
        </w:tabs>
        <w:ind w:left="3391" w:hanging="360"/>
      </w:pPr>
    </w:lvl>
    <w:lvl w:ilvl="5" w:tplc="0409001B" w:tentative="1">
      <w:start w:val="1"/>
      <w:numFmt w:val="lowerRoman"/>
      <w:lvlText w:val="%6."/>
      <w:lvlJc w:val="right"/>
      <w:pPr>
        <w:tabs>
          <w:tab w:val="num" w:pos="4111"/>
        </w:tabs>
        <w:ind w:left="4111" w:hanging="180"/>
      </w:pPr>
    </w:lvl>
    <w:lvl w:ilvl="6" w:tplc="0409000F" w:tentative="1">
      <w:start w:val="1"/>
      <w:numFmt w:val="decimal"/>
      <w:lvlText w:val="%7."/>
      <w:lvlJc w:val="left"/>
      <w:pPr>
        <w:tabs>
          <w:tab w:val="num" w:pos="4831"/>
        </w:tabs>
        <w:ind w:left="4831" w:hanging="360"/>
      </w:pPr>
    </w:lvl>
    <w:lvl w:ilvl="7" w:tplc="04090019" w:tentative="1">
      <w:start w:val="1"/>
      <w:numFmt w:val="lowerLetter"/>
      <w:lvlText w:val="%8."/>
      <w:lvlJc w:val="left"/>
      <w:pPr>
        <w:tabs>
          <w:tab w:val="num" w:pos="5551"/>
        </w:tabs>
        <w:ind w:left="5551" w:hanging="360"/>
      </w:pPr>
    </w:lvl>
    <w:lvl w:ilvl="8" w:tplc="0409001B" w:tentative="1">
      <w:start w:val="1"/>
      <w:numFmt w:val="lowerRoman"/>
      <w:lvlText w:val="%9."/>
      <w:lvlJc w:val="right"/>
      <w:pPr>
        <w:tabs>
          <w:tab w:val="num" w:pos="6271"/>
        </w:tabs>
        <w:ind w:left="6271" w:hanging="180"/>
      </w:pPr>
    </w:lvl>
  </w:abstractNum>
  <w:abstractNum w:abstractNumId="28" w15:restartNumberingAfterBreak="0">
    <w:nsid w:val="7302682E"/>
    <w:multiLevelType w:val="hybridMultilevel"/>
    <w:tmpl w:val="D1DEAA74"/>
    <w:lvl w:ilvl="0" w:tplc="992A89FA">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76196056"/>
    <w:multiLevelType w:val="hybridMultilevel"/>
    <w:tmpl w:val="0DB2B636"/>
    <w:lvl w:ilvl="0" w:tplc="5F8848AC">
      <w:start w:val="1"/>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76FA35DE"/>
    <w:multiLevelType w:val="hybridMultilevel"/>
    <w:tmpl w:val="F09E7526"/>
    <w:lvl w:ilvl="0" w:tplc="7724006E">
      <w:start w:val="1"/>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7D754BD2"/>
    <w:multiLevelType w:val="hybridMultilevel"/>
    <w:tmpl w:val="0216527A"/>
    <w:lvl w:ilvl="0" w:tplc="65E6A066">
      <w:start w:val="8"/>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7F890A02"/>
    <w:multiLevelType w:val="hybridMultilevel"/>
    <w:tmpl w:val="355C79C4"/>
    <w:lvl w:ilvl="0" w:tplc="08B427D8">
      <w:start w:val="1"/>
      <w:numFmt w:val="lowerRoman"/>
      <w:lvlText w:val="(%1)"/>
      <w:lvlJc w:val="left"/>
      <w:pPr>
        <w:tabs>
          <w:tab w:val="num" w:pos="720"/>
        </w:tabs>
        <w:ind w:left="720" w:hanging="720"/>
      </w:pPr>
      <w:rPr>
        <w:rFonts w:hint="default"/>
      </w:rPr>
    </w:lvl>
    <w:lvl w:ilvl="1" w:tplc="950ED938">
      <w:start w:val="1"/>
      <w:numFmt w:val="lowerLetter"/>
      <w:lvlText w:val="(%2)"/>
      <w:lvlJc w:val="left"/>
      <w:pPr>
        <w:tabs>
          <w:tab w:val="num" w:pos="1155"/>
        </w:tabs>
        <w:ind w:left="1155" w:hanging="52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12"/>
  </w:num>
  <w:num w:numId="3">
    <w:abstractNumId w:val="1"/>
  </w:num>
  <w:num w:numId="4">
    <w:abstractNumId w:val="14"/>
  </w:num>
  <w:num w:numId="5">
    <w:abstractNumId w:val="20"/>
  </w:num>
  <w:num w:numId="6">
    <w:abstractNumId w:val="27"/>
  </w:num>
  <w:num w:numId="7">
    <w:abstractNumId w:val="22"/>
  </w:num>
  <w:num w:numId="8">
    <w:abstractNumId w:val="17"/>
  </w:num>
  <w:num w:numId="9">
    <w:abstractNumId w:val="25"/>
  </w:num>
  <w:num w:numId="10">
    <w:abstractNumId w:val="29"/>
  </w:num>
  <w:num w:numId="11">
    <w:abstractNumId w:val="3"/>
  </w:num>
  <w:num w:numId="12">
    <w:abstractNumId w:val="28"/>
  </w:num>
  <w:num w:numId="13">
    <w:abstractNumId w:val="16"/>
  </w:num>
  <w:num w:numId="14">
    <w:abstractNumId w:val="31"/>
  </w:num>
  <w:num w:numId="15">
    <w:abstractNumId w:val="11"/>
  </w:num>
  <w:num w:numId="16">
    <w:abstractNumId w:val="15"/>
  </w:num>
  <w:num w:numId="17">
    <w:abstractNumId w:val="30"/>
  </w:num>
  <w:num w:numId="18">
    <w:abstractNumId w:val="18"/>
  </w:num>
  <w:num w:numId="19">
    <w:abstractNumId w:val="2"/>
  </w:num>
  <w:num w:numId="20">
    <w:abstractNumId w:val="26"/>
  </w:num>
  <w:num w:numId="21">
    <w:abstractNumId w:val="10"/>
  </w:num>
  <w:num w:numId="22">
    <w:abstractNumId w:val="21"/>
  </w:num>
  <w:num w:numId="23">
    <w:abstractNumId w:val="19"/>
  </w:num>
  <w:num w:numId="24">
    <w:abstractNumId w:val="4"/>
  </w:num>
  <w:num w:numId="25">
    <w:abstractNumId w:val="6"/>
  </w:num>
  <w:num w:numId="26">
    <w:abstractNumId w:val="5"/>
  </w:num>
  <w:num w:numId="27">
    <w:abstractNumId w:val="23"/>
  </w:num>
  <w:num w:numId="28">
    <w:abstractNumId w:val="9"/>
  </w:num>
  <w:num w:numId="29">
    <w:abstractNumId w:val="13"/>
  </w:num>
  <w:num w:numId="30">
    <w:abstractNumId w:val="8"/>
  </w:num>
  <w:num w:numId="31">
    <w:abstractNumId w:val="32"/>
  </w:num>
  <w:num w:numId="32">
    <w:abstractNumId w:val="24"/>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A96"/>
    <w:rsid w:val="00000EE9"/>
    <w:rsid w:val="000022C9"/>
    <w:rsid w:val="000038F2"/>
    <w:rsid w:val="00007A2C"/>
    <w:rsid w:val="00013815"/>
    <w:rsid w:val="0002045C"/>
    <w:rsid w:val="00021A9B"/>
    <w:rsid w:val="00025FE0"/>
    <w:rsid w:val="00027B93"/>
    <w:rsid w:val="00033A8D"/>
    <w:rsid w:val="00054FD5"/>
    <w:rsid w:val="0006112A"/>
    <w:rsid w:val="00067F20"/>
    <w:rsid w:val="00070107"/>
    <w:rsid w:val="000727BF"/>
    <w:rsid w:val="00074E49"/>
    <w:rsid w:val="000814D4"/>
    <w:rsid w:val="00084F85"/>
    <w:rsid w:val="000858FA"/>
    <w:rsid w:val="000945B5"/>
    <w:rsid w:val="000A2B49"/>
    <w:rsid w:val="000C6058"/>
    <w:rsid w:val="000D28CE"/>
    <w:rsid w:val="000D2B42"/>
    <w:rsid w:val="000D3FED"/>
    <w:rsid w:val="000D74B4"/>
    <w:rsid w:val="000D74F2"/>
    <w:rsid w:val="000E21B6"/>
    <w:rsid w:val="000E3C6D"/>
    <w:rsid w:val="000E54EE"/>
    <w:rsid w:val="000F6B69"/>
    <w:rsid w:val="0010047E"/>
    <w:rsid w:val="00105B30"/>
    <w:rsid w:val="00106187"/>
    <w:rsid w:val="001118E0"/>
    <w:rsid w:val="00115AA9"/>
    <w:rsid w:val="00115FB2"/>
    <w:rsid w:val="0011633F"/>
    <w:rsid w:val="00116B98"/>
    <w:rsid w:val="00121F6F"/>
    <w:rsid w:val="00122F8A"/>
    <w:rsid w:val="001236B8"/>
    <w:rsid w:val="00125EC7"/>
    <w:rsid w:val="00136EF9"/>
    <w:rsid w:val="0014037C"/>
    <w:rsid w:val="00142007"/>
    <w:rsid w:val="00142896"/>
    <w:rsid w:val="00144CD5"/>
    <w:rsid w:val="00146A88"/>
    <w:rsid w:val="00146B3C"/>
    <w:rsid w:val="0015224A"/>
    <w:rsid w:val="001623A5"/>
    <w:rsid w:val="00165AF8"/>
    <w:rsid w:val="00170897"/>
    <w:rsid w:val="00173BF1"/>
    <w:rsid w:val="00194B83"/>
    <w:rsid w:val="00197D40"/>
    <w:rsid w:val="001A2A95"/>
    <w:rsid w:val="001A38CC"/>
    <w:rsid w:val="001B3A8B"/>
    <w:rsid w:val="001B4465"/>
    <w:rsid w:val="001C49C4"/>
    <w:rsid w:val="001C4CAC"/>
    <w:rsid w:val="001C56C1"/>
    <w:rsid w:val="001C6BD5"/>
    <w:rsid w:val="001C73D4"/>
    <w:rsid w:val="001D407A"/>
    <w:rsid w:val="001D45C9"/>
    <w:rsid w:val="001D78DE"/>
    <w:rsid w:val="001E342D"/>
    <w:rsid w:val="001F13CA"/>
    <w:rsid w:val="00200537"/>
    <w:rsid w:val="00201796"/>
    <w:rsid w:val="00202558"/>
    <w:rsid w:val="00210D07"/>
    <w:rsid w:val="00212504"/>
    <w:rsid w:val="00215E43"/>
    <w:rsid w:val="00221BA4"/>
    <w:rsid w:val="00221DE0"/>
    <w:rsid w:val="00224574"/>
    <w:rsid w:val="00224D8C"/>
    <w:rsid w:val="00226FE3"/>
    <w:rsid w:val="002303E3"/>
    <w:rsid w:val="0023606F"/>
    <w:rsid w:val="00236213"/>
    <w:rsid w:val="00246FC8"/>
    <w:rsid w:val="00251549"/>
    <w:rsid w:val="00252812"/>
    <w:rsid w:val="00261221"/>
    <w:rsid w:val="00267486"/>
    <w:rsid w:val="00267B8D"/>
    <w:rsid w:val="00270A27"/>
    <w:rsid w:val="00273F6A"/>
    <w:rsid w:val="002804C9"/>
    <w:rsid w:val="0028225E"/>
    <w:rsid w:val="0029030A"/>
    <w:rsid w:val="00290312"/>
    <w:rsid w:val="00290787"/>
    <w:rsid w:val="00295D84"/>
    <w:rsid w:val="00297CF7"/>
    <w:rsid w:val="002A307A"/>
    <w:rsid w:val="002A5615"/>
    <w:rsid w:val="002B1A7E"/>
    <w:rsid w:val="002B3D0B"/>
    <w:rsid w:val="002B5BC8"/>
    <w:rsid w:val="002B5DFD"/>
    <w:rsid w:val="002D0FC4"/>
    <w:rsid w:val="002D11B7"/>
    <w:rsid w:val="002D41EA"/>
    <w:rsid w:val="002D5C6F"/>
    <w:rsid w:val="002E7F43"/>
    <w:rsid w:val="002F2D0F"/>
    <w:rsid w:val="002F6CC5"/>
    <w:rsid w:val="00300078"/>
    <w:rsid w:val="00301B88"/>
    <w:rsid w:val="00304108"/>
    <w:rsid w:val="00316327"/>
    <w:rsid w:val="0032131C"/>
    <w:rsid w:val="00322C35"/>
    <w:rsid w:val="00322C73"/>
    <w:rsid w:val="00333AC0"/>
    <w:rsid w:val="00343673"/>
    <w:rsid w:val="00344540"/>
    <w:rsid w:val="00345925"/>
    <w:rsid w:val="00345984"/>
    <w:rsid w:val="00346743"/>
    <w:rsid w:val="00347432"/>
    <w:rsid w:val="00350B24"/>
    <w:rsid w:val="00356546"/>
    <w:rsid w:val="00381BDB"/>
    <w:rsid w:val="00383C4E"/>
    <w:rsid w:val="003841EF"/>
    <w:rsid w:val="0038638E"/>
    <w:rsid w:val="0038766C"/>
    <w:rsid w:val="00390C73"/>
    <w:rsid w:val="003925E7"/>
    <w:rsid w:val="003A30C2"/>
    <w:rsid w:val="003A3686"/>
    <w:rsid w:val="003A4CC9"/>
    <w:rsid w:val="003A6BF1"/>
    <w:rsid w:val="003B1932"/>
    <w:rsid w:val="003B1AAD"/>
    <w:rsid w:val="003B51E7"/>
    <w:rsid w:val="003C0D43"/>
    <w:rsid w:val="003C54E4"/>
    <w:rsid w:val="003C64AC"/>
    <w:rsid w:val="003D0C83"/>
    <w:rsid w:val="003D37B9"/>
    <w:rsid w:val="003D3E0E"/>
    <w:rsid w:val="003D7E2B"/>
    <w:rsid w:val="003E1D16"/>
    <w:rsid w:val="003E6362"/>
    <w:rsid w:val="003E649B"/>
    <w:rsid w:val="003F40BF"/>
    <w:rsid w:val="003F7289"/>
    <w:rsid w:val="004012D1"/>
    <w:rsid w:val="0040242D"/>
    <w:rsid w:val="004028F4"/>
    <w:rsid w:val="00403AFE"/>
    <w:rsid w:val="004109F7"/>
    <w:rsid w:val="00412893"/>
    <w:rsid w:val="00412C76"/>
    <w:rsid w:val="00420A1A"/>
    <w:rsid w:val="00425219"/>
    <w:rsid w:val="0043062A"/>
    <w:rsid w:val="0043456F"/>
    <w:rsid w:val="004411A6"/>
    <w:rsid w:val="004440A9"/>
    <w:rsid w:val="00445D80"/>
    <w:rsid w:val="00446CEF"/>
    <w:rsid w:val="004506F2"/>
    <w:rsid w:val="00453E99"/>
    <w:rsid w:val="00456475"/>
    <w:rsid w:val="00460045"/>
    <w:rsid w:val="00462E23"/>
    <w:rsid w:val="00463030"/>
    <w:rsid w:val="0046438B"/>
    <w:rsid w:val="00464476"/>
    <w:rsid w:val="004714F4"/>
    <w:rsid w:val="00472A24"/>
    <w:rsid w:val="00475CD4"/>
    <w:rsid w:val="00477AF2"/>
    <w:rsid w:val="00484006"/>
    <w:rsid w:val="00485500"/>
    <w:rsid w:val="004869DE"/>
    <w:rsid w:val="00491CB8"/>
    <w:rsid w:val="00495080"/>
    <w:rsid w:val="004A0777"/>
    <w:rsid w:val="004A0CDC"/>
    <w:rsid w:val="004A1B23"/>
    <w:rsid w:val="004A39E8"/>
    <w:rsid w:val="004A5830"/>
    <w:rsid w:val="004B1BE5"/>
    <w:rsid w:val="004B2002"/>
    <w:rsid w:val="004C00B4"/>
    <w:rsid w:val="004C27D5"/>
    <w:rsid w:val="004C6C21"/>
    <w:rsid w:val="004D0ACB"/>
    <w:rsid w:val="004D5112"/>
    <w:rsid w:val="004D6433"/>
    <w:rsid w:val="004E3F43"/>
    <w:rsid w:val="004E5E31"/>
    <w:rsid w:val="004E6531"/>
    <w:rsid w:val="004F15FA"/>
    <w:rsid w:val="004F72F1"/>
    <w:rsid w:val="0050305E"/>
    <w:rsid w:val="005067C3"/>
    <w:rsid w:val="00506DD5"/>
    <w:rsid w:val="00511920"/>
    <w:rsid w:val="005129D7"/>
    <w:rsid w:val="00514754"/>
    <w:rsid w:val="00517E98"/>
    <w:rsid w:val="00531BD8"/>
    <w:rsid w:val="00532393"/>
    <w:rsid w:val="00534CF7"/>
    <w:rsid w:val="00536D76"/>
    <w:rsid w:val="00540B8D"/>
    <w:rsid w:val="0054412E"/>
    <w:rsid w:val="0054799A"/>
    <w:rsid w:val="005663D1"/>
    <w:rsid w:val="00572D2B"/>
    <w:rsid w:val="0057375D"/>
    <w:rsid w:val="00581D22"/>
    <w:rsid w:val="0058742A"/>
    <w:rsid w:val="00590D13"/>
    <w:rsid w:val="0059542E"/>
    <w:rsid w:val="005A325D"/>
    <w:rsid w:val="005A419E"/>
    <w:rsid w:val="005A72FF"/>
    <w:rsid w:val="005A7481"/>
    <w:rsid w:val="005B2AD5"/>
    <w:rsid w:val="005B5AFF"/>
    <w:rsid w:val="005C0EEA"/>
    <w:rsid w:val="005C1E48"/>
    <w:rsid w:val="005C37F9"/>
    <w:rsid w:val="005C3F07"/>
    <w:rsid w:val="005C435F"/>
    <w:rsid w:val="005C69AB"/>
    <w:rsid w:val="005C7761"/>
    <w:rsid w:val="005D0E99"/>
    <w:rsid w:val="005D1963"/>
    <w:rsid w:val="005D3037"/>
    <w:rsid w:val="005D7178"/>
    <w:rsid w:val="005E7DB0"/>
    <w:rsid w:val="005F191C"/>
    <w:rsid w:val="005F3979"/>
    <w:rsid w:val="005F42C4"/>
    <w:rsid w:val="005F4C76"/>
    <w:rsid w:val="00600BA6"/>
    <w:rsid w:val="00601F21"/>
    <w:rsid w:val="0060349A"/>
    <w:rsid w:val="0060410C"/>
    <w:rsid w:val="00607600"/>
    <w:rsid w:val="00607A51"/>
    <w:rsid w:val="0061645D"/>
    <w:rsid w:val="00621D1F"/>
    <w:rsid w:val="006240FF"/>
    <w:rsid w:val="0062794B"/>
    <w:rsid w:val="00627F04"/>
    <w:rsid w:val="006306AA"/>
    <w:rsid w:val="00635F64"/>
    <w:rsid w:val="0064014C"/>
    <w:rsid w:val="006425D8"/>
    <w:rsid w:val="006438D4"/>
    <w:rsid w:val="00647640"/>
    <w:rsid w:val="00647F01"/>
    <w:rsid w:val="006502FB"/>
    <w:rsid w:val="00651074"/>
    <w:rsid w:val="00653104"/>
    <w:rsid w:val="00653E65"/>
    <w:rsid w:val="006559B7"/>
    <w:rsid w:val="00660995"/>
    <w:rsid w:val="00662DF3"/>
    <w:rsid w:val="00663114"/>
    <w:rsid w:val="0066438D"/>
    <w:rsid w:val="00670CF7"/>
    <w:rsid w:val="00670FAF"/>
    <w:rsid w:val="00675360"/>
    <w:rsid w:val="00676387"/>
    <w:rsid w:val="0068085A"/>
    <w:rsid w:val="00687314"/>
    <w:rsid w:val="006875FF"/>
    <w:rsid w:val="00694469"/>
    <w:rsid w:val="006958CA"/>
    <w:rsid w:val="006A0349"/>
    <w:rsid w:val="006A1A32"/>
    <w:rsid w:val="006A56E1"/>
    <w:rsid w:val="006A5F29"/>
    <w:rsid w:val="006B0251"/>
    <w:rsid w:val="006B35E7"/>
    <w:rsid w:val="006B48BE"/>
    <w:rsid w:val="006B7325"/>
    <w:rsid w:val="006C46D4"/>
    <w:rsid w:val="006C55FF"/>
    <w:rsid w:val="006D1307"/>
    <w:rsid w:val="006D3BCE"/>
    <w:rsid w:val="006D6BC7"/>
    <w:rsid w:val="006E2740"/>
    <w:rsid w:val="006E3696"/>
    <w:rsid w:val="006E420A"/>
    <w:rsid w:val="006F6F36"/>
    <w:rsid w:val="006F70BB"/>
    <w:rsid w:val="0070474B"/>
    <w:rsid w:val="00705E15"/>
    <w:rsid w:val="00711F3E"/>
    <w:rsid w:val="00713706"/>
    <w:rsid w:val="00715C52"/>
    <w:rsid w:val="00720747"/>
    <w:rsid w:val="0072291A"/>
    <w:rsid w:val="0072736A"/>
    <w:rsid w:val="007278B4"/>
    <w:rsid w:val="00730EE3"/>
    <w:rsid w:val="0073289D"/>
    <w:rsid w:val="00741239"/>
    <w:rsid w:val="00742FD3"/>
    <w:rsid w:val="00751C3A"/>
    <w:rsid w:val="00752EFE"/>
    <w:rsid w:val="00752F03"/>
    <w:rsid w:val="00754BD4"/>
    <w:rsid w:val="007606EF"/>
    <w:rsid w:val="00760F11"/>
    <w:rsid w:val="00761DC2"/>
    <w:rsid w:val="0076254F"/>
    <w:rsid w:val="007639B1"/>
    <w:rsid w:val="00765FC8"/>
    <w:rsid w:val="00770C2B"/>
    <w:rsid w:val="00780001"/>
    <w:rsid w:val="00782AEA"/>
    <w:rsid w:val="00783127"/>
    <w:rsid w:val="00786B6A"/>
    <w:rsid w:val="00790318"/>
    <w:rsid w:val="00790503"/>
    <w:rsid w:val="00794932"/>
    <w:rsid w:val="007A794E"/>
    <w:rsid w:val="007B2AEE"/>
    <w:rsid w:val="007B2ED9"/>
    <w:rsid w:val="007B4404"/>
    <w:rsid w:val="007B4CB5"/>
    <w:rsid w:val="007B7082"/>
    <w:rsid w:val="007C50FC"/>
    <w:rsid w:val="007C5CC0"/>
    <w:rsid w:val="007D1A5B"/>
    <w:rsid w:val="007D5B44"/>
    <w:rsid w:val="007D6D8C"/>
    <w:rsid w:val="007D7CC4"/>
    <w:rsid w:val="007E07B0"/>
    <w:rsid w:val="007E0EB1"/>
    <w:rsid w:val="007E33FF"/>
    <w:rsid w:val="007E41A2"/>
    <w:rsid w:val="007E7713"/>
    <w:rsid w:val="007E7AC9"/>
    <w:rsid w:val="007F234E"/>
    <w:rsid w:val="007F2D93"/>
    <w:rsid w:val="007F5B14"/>
    <w:rsid w:val="007F75B7"/>
    <w:rsid w:val="00810CAB"/>
    <w:rsid w:val="0082443E"/>
    <w:rsid w:val="008266D5"/>
    <w:rsid w:val="00826F16"/>
    <w:rsid w:val="0083027A"/>
    <w:rsid w:val="00832FF3"/>
    <w:rsid w:val="0083718C"/>
    <w:rsid w:val="00842615"/>
    <w:rsid w:val="00847322"/>
    <w:rsid w:val="00853444"/>
    <w:rsid w:val="00857D89"/>
    <w:rsid w:val="00860702"/>
    <w:rsid w:val="00865109"/>
    <w:rsid w:val="0086546E"/>
    <w:rsid w:val="00865822"/>
    <w:rsid w:val="0086624A"/>
    <w:rsid w:val="00867059"/>
    <w:rsid w:val="0087008C"/>
    <w:rsid w:val="00871740"/>
    <w:rsid w:val="008779F4"/>
    <w:rsid w:val="00881266"/>
    <w:rsid w:val="0088211B"/>
    <w:rsid w:val="008832E0"/>
    <w:rsid w:val="00883A06"/>
    <w:rsid w:val="00891E5B"/>
    <w:rsid w:val="00895589"/>
    <w:rsid w:val="00897A0B"/>
    <w:rsid w:val="008A1123"/>
    <w:rsid w:val="008A2D78"/>
    <w:rsid w:val="008A3FC5"/>
    <w:rsid w:val="008A6544"/>
    <w:rsid w:val="008B1352"/>
    <w:rsid w:val="008C0EF5"/>
    <w:rsid w:val="008C1D01"/>
    <w:rsid w:val="008C2792"/>
    <w:rsid w:val="008C28AF"/>
    <w:rsid w:val="008C441C"/>
    <w:rsid w:val="008C48F9"/>
    <w:rsid w:val="008C63C9"/>
    <w:rsid w:val="008C6D50"/>
    <w:rsid w:val="008C777E"/>
    <w:rsid w:val="008D129A"/>
    <w:rsid w:val="008D303E"/>
    <w:rsid w:val="008E32ED"/>
    <w:rsid w:val="008E652C"/>
    <w:rsid w:val="008E6944"/>
    <w:rsid w:val="008F185A"/>
    <w:rsid w:val="008F78E3"/>
    <w:rsid w:val="00900BB6"/>
    <w:rsid w:val="009021D8"/>
    <w:rsid w:val="00902B8D"/>
    <w:rsid w:val="0090544E"/>
    <w:rsid w:val="009059F2"/>
    <w:rsid w:val="00913356"/>
    <w:rsid w:val="009153B8"/>
    <w:rsid w:val="00915666"/>
    <w:rsid w:val="009241AB"/>
    <w:rsid w:val="00925A83"/>
    <w:rsid w:val="00925DC3"/>
    <w:rsid w:val="00926767"/>
    <w:rsid w:val="00926FF0"/>
    <w:rsid w:val="0093199B"/>
    <w:rsid w:val="0094012F"/>
    <w:rsid w:val="00941642"/>
    <w:rsid w:val="00941DCB"/>
    <w:rsid w:val="00952409"/>
    <w:rsid w:val="00952935"/>
    <w:rsid w:val="009535BD"/>
    <w:rsid w:val="0095518B"/>
    <w:rsid w:val="0096062F"/>
    <w:rsid w:val="00962770"/>
    <w:rsid w:val="00963412"/>
    <w:rsid w:val="009711E5"/>
    <w:rsid w:val="00975FAA"/>
    <w:rsid w:val="00987B59"/>
    <w:rsid w:val="00990990"/>
    <w:rsid w:val="0099483B"/>
    <w:rsid w:val="0099552F"/>
    <w:rsid w:val="00996970"/>
    <w:rsid w:val="009A0914"/>
    <w:rsid w:val="009A27FA"/>
    <w:rsid w:val="009A3516"/>
    <w:rsid w:val="009A72DC"/>
    <w:rsid w:val="009A7850"/>
    <w:rsid w:val="009B6BBC"/>
    <w:rsid w:val="009C4DFF"/>
    <w:rsid w:val="009C73CE"/>
    <w:rsid w:val="009C74BB"/>
    <w:rsid w:val="009D00F2"/>
    <w:rsid w:val="009D39F2"/>
    <w:rsid w:val="009D6972"/>
    <w:rsid w:val="009F0A7C"/>
    <w:rsid w:val="009F34F9"/>
    <w:rsid w:val="009F4A55"/>
    <w:rsid w:val="00A016A1"/>
    <w:rsid w:val="00A06554"/>
    <w:rsid w:val="00A07205"/>
    <w:rsid w:val="00A07A97"/>
    <w:rsid w:val="00A24422"/>
    <w:rsid w:val="00A25C0D"/>
    <w:rsid w:val="00A270B6"/>
    <w:rsid w:val="00A32253"/>
    <w:rsid w:val="00A32ADC"/>
    <w:rsid w:val="00A35FBB"/>
    <w:rsid w:val="00A36EA0"/>
    <w:rsid w:val="00A44ABB"/>
    <w:rsid w:val="00A45E30"/>
    <w:rsid w:val="00A45EA3"/>
    <w:rsid w:val="00A5184E"/>
    <w:rsid w:val="00A56E71"/>
    <w:rsid w:val="00A66683"/>
    <w:rsid w:val="00A67709"/>
    <w:rsid w:val="00A82A3F"/>
    <w:rsid w:val="00A83BE2"/>
    <w:rsid w:val="00A8418A"/>
    <w:rsid w:val="00A8539D"/>
    <w:rsid w:val="00AA1891"/>
    <w:rsid w:val="00AB0032"/>
    <w:rsid w:val="00AB316A"/>
    <w:rsid w:val="00AB6EA5"/>
    <w:rsid w:val="00AC39B6"/>
    <w:rsid w:val="00AC5EA2"/>
    <w:rsid w:val="00AD4BD8"/>
    <w:rsid w:val="00AD706E"/>
    <w:rsid w:val="00AE0087"/>
    <w:rsid w:val="00AE028E"/>
    <w:rsid w:val="00AE27C5"/>
    <w:rsid w:val="00AE2E27"/>
    <w:rsid w:val="00AF1559"/>
    <w:rsid w:val="00AF176C"/>
    <w:rsid w:val="00AF4927"/>
    <w:rsid w:val="00AF4DA6"/>
    <w:rsid w:val="00AF6599"/>
    <w:rsid w:val="00B10ECC"/>
    <w:rsid w:val="00B12E0B"/>
    <w:rsid w:val="00B15273"/>
    <w:rsid w:val="00B15AB7"/>
    <w:rsid w:val="00B169C0"/>
    <w:rsid w:val="00B17658"/>
    <w:rsid w:val="00B1769A"/>
    <w:rsid w:val="00B272AF"/>
    <w:rsid w:val="00B32942"/>
    <w:rsid w:val="00B3614E"/>
    <w:rsid w:val="00B404C1"/>
    <w:rsid w:val="00B42B4B"/>
    <w:rsid w:val="00B50113"/>
    <w:rsid w:val="00B70681"/>
    <w:rsid w:val="00B7091D"/>
    <w:rsid w:val="00B74857"/>
    <w:rsid w:val="00B80AEE"/>
    <w:rsid w:val="00B90718"/>
    <w:rsid w:val="00B92354"/>
    <w:rsid w:val="00B96816"/>
    <w:rsid w:val="00B973DD"/>
    <w:rsid w:val="00B97AC0"/>
    <w:rsid w:val="00BA04C1"/>
    <w:rsid w:val="00BA2192"/>
    <w:rsid w:val="00BA66A2"/>
    <w:rsid w:val="00BB312C"/>
    <w:rsid w:val="00BB476D"/>
    <w:rsid w:val="00BB5F9E"/>
    <w:rsid w:val="00BC3213"/>
    <w:rsid w:val="00BC3D60"/>
    <w:rsid w:val="00BC41F7"/>
    <w:rsid w:val="00BD3A84"/>
    <w:rsid w:val="00BD3F68"/>
    <w:rsid w:val="00BD57BA"/>
    <w:rsid w:val="00BD6BE3"/>
    <w:rsid w:val="00BD6D23"/>
    <w:rsid w:val="00BE2620"/>
    <w:rsid w:val="00BE29C0"/>
    <w:rsid w:val="00BE6EBA"/>
    <w:rsid w:val="00BE7B4E"/>
    <w:rsid w:val="00BF490E"/>
    <w:rsid w:val="00BF521C"/>
    <w:rsid w:val="00BF64C3"/>
    <w:rsid w:val="00BF77ED"/>
    <w:rsid w:val="00C01B1B"/>
    <w:rsid w:val="00C03CCB"/>
    <w:rsid w:val="00C073A2"/>
    <w:rsid w:val="00C12560"/>
    <w:rsid w:val="00C14884"/>
    <w:rsid w:val="00C1617B"/>
    <w:rsid w:val="00C166C1"/>
    <w:rsid w:val="00C1731A"/>
    <w:rsid w:val="00C20387"/>
    <w:rsid w:val="00C21E84"/>
    <w:rsid w:val="00C24B90"/>
    <w:rsid w:val="00C3154E"/>
    <w:rsid w:val="00C33718"/>
    <w:rsid w:val="00C35C28"/>
    <w:rsid w:val="00C44272"/>
    <w:rsid w:val="00C46987"/>
    <w:rsid w:val="00C55298"/>
    <w:rsid w:val="00C5722D"/>
    <w:rsid w:val="00C621E0"/>
    <w:rsid w:val="00C642EB"/>
    <w:rsid w:val="00C733B0"/>
    <w:rsid w:val="00C84959"/>
    <w:rsid w:val="00C90D0B"/>
    <w:rsid w:val="00C9501C"/>
    <w:rsid w:val="00C95756"/>
    <w:rsid w:val="00C967F5"/>
    <w:rsid w:val="00C973F6"/>
    <w:rsid w:val="00CA641B"/>
    <w:rsid w:val="00CA6B7E"/>
    <w:rsid w:val="00CB0AFE"/>
    <w:rsid w:val="00CB6E3C"/>
    <w:rsid w:val="00CC03FA"/>
    <w:rsid w:val="00CC356D"/>
    <w:rsid w:val="00CC4DA3"/>
    <w:rsid w:val="00CC5289"/>
    <w:rsid w:val="00CC765A"/>
    <w:rsid w:val="00CE5FCC"/>
    <w:rsid w:val="00CF0A33"/>
    <w:rsid w:val="00CF1B0E"/>
    <w:rsid w:val="00CF2E5C"/>
    <w:rsid w:val="00CF6E34"/>
    <w:rsid w:val="00D0034A"/>
    <w:rsid w:val="00D01647"/>
    <w:rsid w:val="00D04A96"/>
    <w:rsid w:val="00D10F4B"/>
    <w:rsid w:val="00D11A1A"/>
    <w:rsid w:val="00D137CC"/>
    <w:rsid w:val="00D1407C"/>
    <w:rsid w:val="00D14C89"/>
    <w:rsid w:val="00D2315F"/>
    <w:rsid w:val="00D279DA"/>
    <w:rsid w:val="00D3685D"/>
    <w:rsid w:val="00D44D97"/>
    <w:rsid w:val="00D451A6"/>
    <w:rsid w:val="00D47BA5"/>
    <w:rsid w:val="00D50120"/>
    <w:rsid w:val="00D52BAA"/>
    <w:rsid w:val="00D55C99"/>
    <w:rsid w:val="00D57F53"/>
    <w:rsid w:val="00D60E11"/>
    <w:rsid w:val="00D85566"/>
    <w:rsid w:val="00D87A2E"/>
    <w:rsid w:val="00D87B1D"/>
    <w:rsid w:val="00D87E0B"/>
    <w:rsid w:val="00D930F3"/>
    <w:rsid w:val="00D94510"/>
    <w:rsid w:val="00DA4727"/>
    <w:rsid w:val="00DA5FCB"/>
    <w:rsid w:val="00DA622E"/>
    <w:rsid w:val="00DA75BE"/>
    <w:rsid w:val="00DB0BE9"/>
    <w:rsid w:val="00DB0E6F"/>
    <w:rsid w:val="00DB46B2"/>
    <w:rsid w:val="00DB4F72"/>
    <w:rsid w:val="00DB703A"/>
    <w:rsid w:val="00DB7C84"/>
    <w:rsid w:val="00DC1E8C"/>
    <w:rsid w:val="00DC304F"/>
    <w:rsid w:val="00DC4F50"/>
    <w:rsid w:val="00DD1751"/>
    <w:rsid w:val="00DD2EE7"/>
    <w:rsid w:val="00DE1019"/>
    <w:rsid w:val="00DE2579"/>
    <w:rsid w:val="00DE6FAE"/>
    <w:rsid w:val="00DE7241"/>
    <w:rsid w:val="00DF0501"/>
    <w:rsid w:val="00DF5F80"/>
    <w:rsid w:val="00E02521"/>
    <w:rsid w:val="00E02869"/>
    <w:rsid w:val="00E034A8"/>
    <w:rsid w:val="00E04F0D"/>
    <w:rsid w:val="00E05192"/>
    <w:rsid w:val="00E12810"/>
    <w:rsid w:val="00E172EC"/>
    <w:rsid w:val="00E20C5A"/>
    <w:rsid w:val="00E2296B"/>
    <w:rsid w:val="00E235D0"/>
    <w:rsid w:val="00E34F71"/>
    <w:rsid w:val="00E3676A"/>
    <w:rsid w:val="00E4022E"/>
    <w:rsid w:val="00E41A91"/>
    <w:rsid w:val="00E426D9"/>
    <w:rsid w:val="00E47C73"/>
    <w:rsid w:val="00E55650"/>
    <w:rsid w:val="00E55E07"/>
    <w:rsid w:val="00E55EF8"/>
    <w:rsid w:val="00E55FD9"/>
    <w:rsid w:val="00E6058E"/>
    <w:rsid w:val="00E6253A"/>
    <w:rsid w:val="00E63024"/>
    <w:rsid w:val="00E70FFE"/>
    <w:rsid w:val="00E75569"/>
    <w:rsid w:val="00EA2488"/>
    <w:rsid w:val="00EB0D8C"/>
    <w:rsid w:val="00EB2795"/>
    <w:rsid w:val="00EB2F23"/>
    <w:rsid w:val="00EB6809"/>
    <w:rsid w:val="00EB761E"/>
    <w:rsid w:val="00EC018F"/>
    <w:rsid w:val="00EC12D7"/>
    <w:rsid w:val="00EC3263"/>
    <w:rsid w:val="00EC49C7"/>
    <w:rsid w:val="00EC6C9E"/>
    <w:rsid w:val="00EC6CE5"/>
    <w:rsid w:val="00EC7BD1"/>
    <w:rsid w:val="00EC7FB4"/>
    <w:rsid w:val="00ED0E6E"/>
    <w:rsid w:val="00EE040C"/>
    <w:rsid w:val="00EE0EC5"/>
    <w:rsid w:val="00EE43AD"/>
    <w:rsid w:val="00EF120D"/>
    <w:rsid w:val="00EF53C8"/>
    <w:rsid w:val="00EF5A10"/>
    <w:rsid w:val="00EF7443"/>
    <w:rsid w:val="00F04315"/>
    <w:rsid w:val="00F071D8"/>
    <w:rsid w:val="00F13498"/>
    <w:rsid w:val="00F16D4B"/>
    <w:rsid w:val="00F17506"/>
    <w:rsid w:val="00F204CE"/>
    <w:rsid w:val="00F21A8A"/>
    <w:rsid w:val="00F22B30"/>
    <w:rsid w:val="00F2730A"/>
    <w:rsid w:val="00F30DF2"/>
    <w:rsid w:val="00F341DF"/>
    <w:rsid w:val="00F368D5"/>
    <w:rsid w:val="00F51723"/>
    <w:rsid w:val="00F5686B"/>
    <w:rsid w:val="00F632B0"/>
    <w:rsid w:val="00F633CA"/>
    <w:rsid w:val="00F7095B"/>
    <w:rsid w:val="00F726CC"/>
    <w:rsid w:val="00F75BC8"/>
    <w:rsid w:val="00F82E7D"/>
    <w:rsid w:val="00F8626E"/>
    <w:rsid w:val="00F90C66"/>
    <w:rsid w:val="00F90ED7"/>
    <w:rsid w:val="00FA6DE4"/>
    <w:rsid w:val="00FB1159"/>
    <w:rsid w:val="00FB5480"/>
    <w:rsid w:val="00FB6991"/>
    <w:rsid w:val="00FB70A0"/>
    <w:rsid w:val="00FB7291"/>
    <w:rsid w:val="00FB7604"/>
    <w:rsid w:val="00FC2E43"/>
    <w:rsid w:val="00FC3B5E"/>
    <w:rsid w:val="00FD02E9"/>
    <w:rsid w:val="00FD4951"/>
    <w:rsid w:val="00FE2660"/>
    <w:rsid w:val="00FE3460"/>
    <w:rsid w:val="00FE57F1"/>
    <w:rsid w:val="00FE7293"/>
    <w:rsid w:val="00FF10E0"/>
    <w:rsid w:val="00FF1F01"/>
    <w:rsid w:val="00FF5CA3"/>
    <w:rsid w:val="00FF775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5BA0B0"/>
  <w15:chartTrackingRefBased/>
  <w15:docId w15:val="{D3075A28-B333-4063-9709-D204D6A8A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GB"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rPr>
      <w:kern w:val="2"/>
      <w:sz w:val="24"/>
      <w:szCs w:val="24"/>
      <w:lang w:val="en-US"/>
    </w:rPr>
  </w:style>
  <w:style w:type="paragraph" w:styleId="1">
    <w:name w:val="heading 1"/>
    <w:basedOn w:val="a0"/>
    <w:next w:val="a0"/>
    <w:qFormat/>
    <w:pPr>
      <w:keepNext/>
      <w:jc w:val="right"/>
      <w:outlineLvl w:val="0"/>
    </w:pPr>
    <w:rPr>
      <w:b/>
      <w:bCs/>
      <w:sz w:val="28"/>
    </w:rPr>
  </w:style>
  <w:style w:type="paragraph" w:styleId="2">
    <w:name w:val="heading 2"/>
    <w:basedOn w:val="a0"/>
    <w:next w:val="a0"/>
    <w:qFormat/>
    <w:pPr>
      <w:keepNext/>
      <w:tabs>
        <w:tab w:val="left" w:pos="1260"/>
      </w:tabs>
      <w:jc w:val="both"/>
      <w:outlineLvl w:val="1"/>
    </w:pPr>
    <w:rPr>
      <w:b/>
      <w:sz w:val="28"/>
    </w:rPr>
  </w:style>
  <w:style w:type="paragraph" w:styleId="3">
    <w:name w:val="heading 3"/>
    <w:basedOn w:val="a0"/>
    <w:next w:val="a0"/>
    <w:qFormat/>
    <w:pPr>
      <w:keepNext/>
      <w:jc w:val="center"/>
      <w:outlineLvl w:val="2"/>
    </w:pPr>
    <w:rPr>
      <w:b/>
      <w:spacing w:val="-3"/>
      <w:sz w:val="28"/>
    </w:rPr>
  </w:style>
  <w:style w:type="paragraph" w:styleId="4">
    <w:name w:val="heading 4"/>
    <w:basedOn w:val="a0"/>
    <w:next w:val="a0"/>
    <w:qFormat/>
    <w:pPr>
      <w:keepNext/>
      <w:ind w:left="1"/>
      <w:jc w:val="both"/>
      <w:outlineLvl w:val="3"/>
    </w:pPr>
    <w:rPr>
      <w:b/>
      <w:bCs/>
      <w:sz w:val="28"/>
    </w:rPr>
  </w:style>
  <w:style w:type="paragraph" w:styleId="5">
    <w:name w:val="heading 5"/>
    <w:basedOn w:val="a0"/>
    <w:next w:val="a0"/>
    <w:qFormat/>
    <w:pPr>
      <w:keepNext/>
      <w:widowControl/>
      <w:tabs>
        <w:tab w:val="left" w:pos="-720"/>
      </w:tabs>
      <w:jc w:val="both"/>
      <w:outlineLvl w:val="4"/>
    </w:pPr>
    <w:rPr>
      <w:b/>
      <w:bCs/>
      <w:sz w:val="28"/>
    </w:rPr>
  </w:style>
  <w:style w:type="paragraph" w:styleId="6">
    <w:name w:val="heading 6"/>
    <w:basedOn w:val="a0"/>
    <w:next w:val="a0"/>
    <w:qFormat/>
    <w:pPr>
      <w:keepNext/>
      <w:tabs>
        <w:tab w:val="center" w:pos="4582"/>
      </w:tabs>
      <w:suppressAutoHyphens/>
      <w:snapToGrid w:val="0"/>
      <w:jc w:val="center"/>
      <w:outlineLvl w:val="5"/>
    </w:pPr>
    <w:rPr>
      <w:color w:val="000000"/>
      <w:spacing w:val="-3"/>
      <w:szCs w:val="20"/>
      <w:u w:val="single"/>
    </w:rPr>
  </w:style>
  <w:style w:type="paragraph" w:styleId="7">
    <w:name w:val="heading 7"/>
    <w:basedOn w:val="a0"/>
    <w:next w:val="a0"/>
    <w:qFormat/>
    <w:pPr>
      <w:keepNext/>
      <w:jc w:val="center"/>
      <w:outlineLvl w:val="6"/>
    </w:pPr>
    <w:rPr>
      <w:b/>
      <w:bCs/>
    </w:rPr>
  </w:style>
  <w:style w:type="paragraph" w:styleId="8">
    <w:name w:val="heading 8"/>
    <w:basedOn w:val="a0"/>
    <w:next w:val="a0"/>
    <w:qFormat/>
    <w:pPr>
      <w:keepNext/>
      <w:outlineLvl w:val="7"/>
    </w:pPr>
    <w:rPr>
      <w:b/>
      <w:bCs/>
    </w:rPr>
  </w:style>
  <w:style w:type="paragraph" w:styleId="9">
    <w:name w:val="heading 9"/>
    <w:basedOn w:val="a0"/>
    <w:next w:val="a0"/>
    <w:qFormat/>
    <w:pPr>
      <w:keepNext/>
      <w:jc w:val="cente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pPr>
      <w:keepLines/>
      <w:widowControl/>
      <w:tabs>
        <w:tab w:val="left" w:pos="851"/>
        <w:tab w:val="center" w:pos="4320"/>
        <w:tab w:val="right" w:pos="8640"/>
      </w:tabs>
      <w:spacing w:before="120" w:after="120"/>
    </w:pPr>
    <w:rPr>
      <w:kern w:val="0"/>
      <w:szCs w:val="20"/>
      <w:lang w:val="en-GB"/>
    </w:rPr>
  </w:style>
  <w:style w:type="paragraph" w:styleId="a">
    <w:name w:val="Body Text"/>
    <w:basedOn w:val="a0"/>
    <w:pPr>
      <w:widowControl/>
      <w:numPr>
        <w:ilvl w:val="2"/>
        <w:numId w:val="1"/>
      </w:numPr>
      <w:spacing w:before="120" w:after="160"/>
    </w:pPr>
    <w:rPr>
      <w:kern w:val="0"/>
      <w:szCs w:val="20"/>
      <w:lang w:val="en-GB"/>
    </w:rPr>
  </w:style>
  <w:style w:type="paragraph" w:styleId="a6">
    <w:name w:val="footer"/>
    <w:basedOn w:val="a0"/>
    <w:pPr>
      <w:tabs>
        <w:tab w:val="center" w:pos="4153"/>
        <w:tab w:val="right" w:pos="8306"/>
      </w:tabs>
      <w:snapToGrid w:val="0"/>
    </w:pPr>
    <w:rPr>
      <w:sz w:val="20"/>
      <w:szCs w:val="20"/>
    </w:rPr>
  </w:style>
  <w:style w:type="paragraph" w:styleId="20">
    <w:name w:val="Body Text 2"/>
    <w:basedOn w:val="a0"/>
    <w:pPr>
      <w:tabs>
        <w:tab w:val="left" w:pos="1260"/>
      </w:tabs>
      <w:jc w:val="both"/>
    </w:pPr>
    <w:rPr>
      <w:bCs/>
      <w:sz w:val="28"/>
    </w:rPr>
  </w:style>
  <w:style w:type="paragraph" w:styleId="a7">
    <w:name w:val="footnote text"/>
    <w:basedOn w:val="a0"/>
    <w:semiHidden/>
    <w:pPr>
      <w:autoSpaceDE w:val="0"/>
      <w:autoSpaceDN w:val="0"/>
      <w:adjustRightInd w:val="0"/>
      <w:textAlignment w:val="baseline"/>
    </w:pPr>
    <w:rPr>
      <w:rFonts w:ascii="Courier New" w:hAnsi="Courier New"/>
      <w:kern w:val="0"/>
      <w:szCs w:val="20"/>
    </w:rPr>
  </w:style>
  <w:style w:type="character" w:styleId="a8">
    <w:name w:val="footnote reference"/>
    <w:semiHidden/>
    <w:rPr>
      <w:sz w:val="20"/>
      <w:vertAlign w:val="superscript"/>
    </w:rPr>
  </w:style>
  <w:style w:type="paragraph" w:styleId="a9">
    <w:name w:val="Title"/>
    <w:basedOn w:val="a0"/>
    <w:qFormat/>
    <w:pPr>
      <w:tabs>
        <w:tab w:val="left" w:pos="0"/>
        <w:tab w:val="left" w:pos="904"/>
        <w:tab w:val="left" w:pos="1680"/>
        <w:tab w:val="left" w:pos="2520"/>
        <w:tab w:val="left" w:pos="3000"/>
        <w:tab w:val="left" w:pos="9120"/>
      </w:tabs>
      <w:suppressAutoHyphens/>
      <w:ind w:right="-48"/>
      <w:jc w:val="center"/>
    </w:pPr>
    <w:rPr>
      <w:b/>
      <w:bCs/>
      <w:color w:val="000000"/>
      <w:spacing w:val="-3"/>
      <w:sz w:val="32"/>
    </w:rPr>
  </w:style>
  <w:style w:type="paragraph" w:styleId="aa">
    <w:name w:val="Subtitle"/>
    <w:basedOn w:val="a0"/>
    <w:qFormat/>
    <w:rPr>
      <w:sz w:val="28"/>
      <w:u w:val="single"/>
    </w:rPr>
  </w:style>
  <w:style w:type="paragraph" w:styleId="ab">
    <w:name w:val="Body Text Indent"/>
    <w:basedOn w:val="a0"/>
    <w:pPr>
      <w:spacing w:before="240"/>
      <w:ind w:leftChars="675" w:left="1620"/>
    </w:pPr>
  </w:style>
  <w:style w:type="paragraph" w:styleId="21">
    <w:name w:val="Body Text Indent 2"/>
    <w:basedOn w:val="a0"/>
    <w:pPr>
      <w:suppressAutoHyphens/>
      <w:ind w:left="720" w:hanging="720"/>
      <w:jc w:val="both"/>
    </w:pPr>
    <w:rPr>
      <w:color w:val="000000"/>
      <w:spacing w:val="-3"/>
    </w:rPr>
  </w:style>
  <w:style w:type="paragraph" w:styleId="30">
    <w:name w:val="Body Text Indent 3"/>
    <w:basedOn w:val="a0"/>
    <w:pPr>
      <w:ind w:left="2" w:firstLine="478"/>
      <w:jc w:val="both"/>
    </w:pPr>
    <w:rPr>
      <w:sz w:val="26"/>
    </w:rPr>
  </w:style>
  <w:style w:type="paragraph" w:customStyle="1" w:styleId="BodyText31">
    <w:name w:val="Body Text 31"/>
    <w:basedOn w:val="a0"/>
    <w:pPr>
      <w:overflowPunct w:val="0"/>
      <w:autoSpaceDE w:val="0"/>
      <w:autoSpaceDN w:val="0"/>
      <w:adjustRightInd w:val="0"/>
      <w:ind w:left="1134"/>
      <w:jc w:val="both"/>
      <w:textAlignment w:val="baseline"/>
    </w:pPr>
    <w:rPr>
      <w:rFonts w:eastAsia="細明體"/>
      <w:spacing w:val="-3"/>
      <w:kern w:val="0"/>
      <w:szCs w:val="20"/>
      <w:lang w:val="en-GB"/>
    </w:rPr>
  </w:style>
  <w:style w:type="paragraph" w:styleId="ac">
    <w:name w:val="Normal Indent"/>
    <w:basedOn w:val="a0"/>
    <w:pPr>
      <w:ind w:left="480"/>
    </w:pPr>
    <w:rPr>
      <w:szCs w:val="20"/>
    </w:rPr>
  </w:style>
  <w:style w:type="paragraph" w:customStyle="1" w:styleId="BodyTextKeep">
    <w:name w:val="Body Text Keep"/>
    <w:basedOn w:val="a"/>
    <w:pPr>
      <w:keepNext/>
      <w:numPr>
        <w:ilvl w:val="0"/>
        <w:numId w:val="0"/>
      </w:numPr>
      <w:overflowPunct w:val="0"/>
      <w:autoSpaceDE w:val="0"/>
      <w:autoSpaceDN w:val="0"/>
      <w:adjustRightInd w:val="0"/>
      <w:spacing w:before="0"/>
      <w:textAlignment w:val="baseline"/>
    </w:pPr>
    <w:rPr>
      <w:lang w:val="en-US"/>
    </w:rPr>
  </w:style>
  <w:style w:type="paragraph" w:styleId="ad">
    <w:name w:val="endnote text"/>
    <w:basedOn w:val="a0"/>
    <w:semiHidden/>
    <w:pPr>
      <w:autoSpaceDE w:val="0"/>
      <w:autoSpaceDN w:val="0"/>
      <w:adjustRightInd w:val="0"/>
      <w:textAlignment w:val="baseline"/>
    </w:pPr>
    <w:rPr>
      <w:rFonts w:ascii="Courier New" w:hAnsi="Courier New"/>
      <w:kern w:val="0"/>
      <w:szCs w:val="20"/>
    </w:rPr>
  </w:style>
  <w:style w:type="character" w:styleId="ae">
    <w:name w:val="page number"/>
    <w:basedOn w:val="a1"/>
  </w:style>
  <w:style w:type="paragraph" w:styleId="af">
    <w:name w:val="Balloon Text"/>
    <w:basedOn w:val="a0"/>
    <w:link w:val="af0"/>
    <w:rsid w:val="00900BB6"/>
    <w:rPr>
      <w:rFonts w:ascii="Cambria" w:hAnsi="Cambria"/>
      <w:sz w:val="18"/>
      <w:szCs w:val="18"/>
    </w:rPr>
  </w:style>
  <w:style w:type="character" w:customStyle="1" w:styleId="af0">
    <w:name w:val="註解方塊文字 字元"/>
    <w:link w:val="af"/>
    <w:rsid w:val="00900BB6"/>
    <w:rPr>
      <w:rFonts w:ascii="Cambria" w:eastAsia="新細明體" w:hAnsi="Cambria" w:cs="Times New Roman"/>
      <w:kern w:val="2"/>
      <w:sz w:val="18"/>
      <w:szCs w:val="18"/>
    </w:rPr>
  </w:style>
  <w:style w:type="table" w:styleId="af1">
    <w:name w:val="Table Grid"/>
    <w:basedOn w:val="a2"/>
    <w:rsid w:val="00763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頁首 字元"/>
    <w:link w:val="a4"/>
    <w:rsid w:val="00403AFE"/>
    <w:rPr>
      <w:sz w:val="24"/>
      <w:lang w:val="en-GB"/>
    </w:rPr>
  </w:style>
  <w:style w:type="paragraph" w:styleId="af2">
    <w:name w:val="Revision"/>
    <w:hidden/>
    <w:uiPriority w:val="99"/>
    <w:semiHidden/>
    <w:rsid w:val="001623A5"/>
    <w:rPr>
      <w:kern w:val="2"/>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52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58B4E4-6C1E-4858-9C11-DDB7B83C3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558</Words>
  <Characters>3187</Characters>
  <Application>Microsoft Office Word</Application>
  <DocSecurity>0</DocSecurity>
  <Lines>26</Lines>
  <Paragraphs>7</Paragraphs>
  <ScaleCrop>false</ScaleCrop>
  <Company>HKSARG</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Conditions of Tender</dc:title>
  <dc:subject/>
  <dc:creator>HKSARG</dc:creator>
  <cp:keywords/>
  <cp:lastModifiedBy>Administrator</cp:lastModifiedBy>
  <cp:revision>7</cp:revision>
  <cp:lastPrinted>2013-06-20T12:11:00Z</cp:lastPrinted>
  <dcterms:created xsi:type="dcterms:W3CDTF">2023-09-04T02:03:00Z</dcterms:created>
  <dcterms:modified xsi:type="dcterms:W3CDTF">2023-09-05T04:39:00Z</dcterms:modified>
</cp:coreProperties>
</file>