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21"/>
        <w:gridCol w:w="4920"/>
        <w:gridCol w:w="3726"/>
      </w:tblGrid>
      <w:tr w:rsidR="008A774B" w14:paraId="215D88C1" w14:textId="77777777" w:rsidTr="0082141A">
        <w:trPr>
          <w:tblHeader/>
        </w:trPr>
        <w:tc>
          <w:tcPr>
            <w:tcW w:w="5841" w:type="dxa"/>
            <w:gridSpan w:val="2"/>
            <w:tcBorders>
              <w:bottom w:val="single" w:sz="4" w:space="0" w:color="auto"/>
            </w:tcBorders>
          </w:tcPr>
          <w:p w14:paraId="225ABCE2" w14:textId="77777777" w:rsidR="008A774B" w:rsidRDefault="008A774B" w:rsidP="0082141A">
            <w:pPr>
              <w:pStyle w:val="a7"/>
              <w:spacing w:beforeLines="30" w:before="108" w:afterLines="30" w:after="108"/>
              <w:rPr>
                <w:sz w:val="24"/>
              </w:rPr>
            </w:pPr>
            <w:bookmarkStart w:id="0" w:name="_GoBack"/>
            <w:bookmarkEnd w:id="0"/>
            <w:r>
              <w:rPr>
                <w:sz w:val="24"/>
              </w:rPr>
              <w:t>Clause</w:t>
            </w:r>
          </w:p>
        </w:tc>
        <w:tc>
          <w:tcPr>
            <w:tcW w:w="3726" w:type="dxa"/>
            <w:tcBorders>
              <w:bottom w:val="single" w:sz="4" w:space="0" w:color="auto"/>
            </w:tcBorders>
          </w:tcPr>
          <w:p w14:paraId="0E0CEFF0" w14:textId="77777777" w:rsidR="008A774B" w:rsidRDefault="008A774B" w:rsidP="0082141A">
            <w:pPr>
              <w:pStyle w:val="a7"/>
              <w:spacing w:beforeLines="30" w:before="108" w:afterLines="30" w:after="108"/>
              <w:rPr>
                <w:sz w:val="24"/>
              </w:rPr>
            </w:pPr>
            <w:r>
              <w:rPr>
                <w:sz w:val="24"/>
              </w:rPr>
              <w:t>Remarks/Guidelines</w:t>
            </w:r>
          </w:p>
        </w:tc>
      </w:tr>
      <w:tr w:rsidR="008A774B" w14:paraId="628DF12B" w14:textId="77777777" w:rsidTr="0082141A">
        <w:trPr>
          <w:cantSplit/>
        </w:trPr>
        <w:tc>
          <w:tcPr>
            <w:tcW w:w="9567" w:type="dxa"/>
            <w:gridSpan w:val="3"/>
            <w:tcBorders>
              <w:top w:val="single" w:sz="4" w:space="0" w:color="auto"/>
              <w:left w:val="single" w:sz="4" w:space="0" w:color="auto"/>
              <w:bottom w:val="single" w:sz="4" w:space="0" w:color="auto"/>
              <w:right w:val="single" w:sz="4" w:space="0" w:color="auto"/>
            </w:tcBorders>
          </w:tcPr>
          <w:p w14:paraId="1C54214B" w14:textId="77777777" w:rsidR="008A774B" w:rsidRDefault="008A774B" w:rsidP="0082141A">
            <w:pPr>
              <w:spacing w:beforeLines="20" w:before="72" w:afterLines="20" w:after="72"/>
              <w:ind w:right="63"/>
              <w:rPr>
                <w:b/>
                <w:bCs/>
                <w:color w:val="000000"/>
                <w:spacing w:val="-3"/>
              </w:rPr>
            </w:pPr>
            <w:r>
              <w:rPr>
                <w:b/>
                <w:bCs/>
                <w:color w:val="000000"/>
                <w:spacing w:val="-3"/>
              </w:rPr>
              <w:t xml:space="preserve">GCT 4  Submission of </w:t>
            </w:r>
            <w:r>
              <w:rPr>
                <w:rFonts w:hint="eastAsia"/>
                <w:b/>
                <w:bCs/>
                <w:color w:val="000000"/>
                <w:spacing w:val="-3"/>
                <w:lang w:eastAsia="zh-HK"/>
              </w:rPr>
              <w:t>t</w:t>
            </w:r>
            <w:r>
              <w:rPr>
                <w:b/>
                <w:bCs/>
                <w:color w:val="000000"/>
                <w:spacing w:val="-3"/>
              </w:rPr>
              <w:t>ender (Formula Approach)</w:t>
            </w:r>
          </w:p>
        </w:tc>
      </w:tr>
      <w:tr w:rsidR="008A774B" w14:paraId="4D626494" w14:textId="77777777" w:rsidTr="0082141A">
        <w:tc>
          <w:tcPr>
            <w:tcW w:w="921" w:type="dxa"/>
            <w:tcBorders>
              <w:top w:val="single" w:sz="4" w:space="0" w:color="auto"/>
              <w:left w:val="single" w:sz="4" w:space="0" w:color="auto"/>
              <w:bottom w:val="nil"/>
              <w:right w:val="nil"/>
            </w:tcBorders>
          </w:tcPr>
          <w:p w14:paraId="7A69DDED" w14:textId="77777777" w:rsidR="008A774B" w:rsidRDefault="008A774B" w:rsidP="0082141A">
            <w:pPr>
              <w:tabs>
                <w:tab w:val="right" w:pos="510"/>
              </w:tabs>
              <w:snapToGrid w:val="0"/>
              <w:spacing w:beforeLines="20" w:before="72" w:afterLines="20" w:after="72"/>
              <w:jc w:val="both"/>
              <w:rPr>
                <w:color w:val="000000"/>
                <w:spacing w:val="-3"/>
              </w:rPr>
            </w:pPr>
            <w:r>
              <w:rPr>
                <w:color w:val="000000"/>
                <w:spacing w:val="-3"/>
              </w:rPr>
              <w:t>(1)</w:t>
            </w:r>
          </w:p>
        </w:tc>
        <w:tc>
          <w:tcPr>
            <w:tcW w:w="4920" w:type="dxa"/>
            <w:tcBorders>
              <w:top w:val="single" w:sz="4" w:space="0" w:color="auto"/>
              <w:left w:val="nil"/>
              <w:bottom w:val="nil"/>
              <w:right w:val="single" w:sz="4" w:space="0" w:color="auto"/>
            </w:tcBorders>
          </w:tcPr>
          <w:p w14:paraId="4A73CF19" w14:textId="6965B4F3" w:rsidR="008A774B" w:rsidRDefault="00661664" w:rsidP="00661664">
            <w:pPr>
              <w:spacing w:beforeLines="20" w:before="72" w:afterLines="20" w:after="72"/>
              <w:ind w:rightChars="63" w:right="151"/>
              <w:jc w:val="both"/>
            </w:pPr>
            <w:r>
              <w:rPr>
                <w:rFonts w:eastAsia="CG Times"/>
              </w:rPr>
              <w:t xml:space="preserve"> Pursuant to</w:t>
            </w:r>
            <w:r w:rsidR="008A774B">
              <w:rPr>
                <w:rFonts w:eastAsia="CG Times"/>
              </w:rPr>
              <w:t xml:space="preserve"> the Gazette Notification or Letter of Invitation to Tender or the Tender Notice</w:t>
            </w:r>
            <w:r>
              <w:rPr>
                <w:rFonts w:eastAsia="CG Times"/>
              </w:rPr>
              <w:t xml:space="preserve">, a tenderer </w:t>
            </w:r>
            <w:r w:rsidRPr="001D6E23">
              <w:rPr>
                <w:rFonts w:eastAsia="CG Times"/>
                <w:b/>
                <w:u w:val="single"/>
              </w:rPr>
              <w:t>must submit</w:t>
            </w:r>
            <w:r>
              <w:rPr>
                <w:rFonts w:eastAsia="CG Times"/>
              </w:rPr>
              <w:t xml:space="preserve"> its tender in </w:t>
            </w:r>
            <w:r w:rsidRPr="001D6E23">
              <w:rPr>
                <w:rFonts w:eastAsia="CG Times"/>
                <w:b/>
                <w:u w:val="single"/>
              </w:rPr>
              <w:t>electronic format</w:t>
            </w:r>
            <w:r w:rsidRPr="00C43981">
              <w:rPr>
                <w:rFonts w:eastAsia="CG Times"/>
                <w:b/>
                <w:u w:val="single"/>
              </w:rPr>
              <w:t xml:space="preserve"> via e-TS(WC)</w:t>
            </w:r>
            <w:r>
              <w:rPr>
                <w:rFonts w:eastAsia="CG Times"/>
              </w:rPr>
              <w:t>.</w:t>
            </w:r>
          </w:p>
        </w:tc>
        <w:tc>
          <w:tcPr>
            <w:tcW w:w="3726" w:type="dxa"/>
            <w:tcBorders>
              <w:top w:val="single" w:sz="4" w:space="0" w:color="auto"/>
              <w:left w:val="single" w:sz="4" w:space="0" w:color="auto"/>
              <w:bottom w:val="nil"/>
              <w:right w:val="single" w:sz="4" w:space="0" w:color="auto"/>
            </w:tcBorders>
          </w:tcPr>
          <w:p w14:paraId="57DCD19D" w14:textId="77777777" w:rsidR="008A774B" w:rsidRDefault="008A774B" w:rsidP="0082141A">
            <w:pPr>
              <w:spacing w:beforeLines="20" w:before="72" w:afterLines="20" w:after="72"/>
              <w:ind w:leftChars="63" w:left="151" w:rightChars="63" w:right="151"/>
              <w:jc w:val="both"/>
              <w:rPr>
                <w:color w:val="000000"/>
                <w:spacing w:val="-3"/>
              </w:rPr>
            </w:pPr>
            <w:r>
              <w:rPr>
                <w:color w:val="000000"/>
                <w:spacing w:val="-3"/>
              </w:rPr>
              <w:t>For tenders not using a marking scheme for tender evaluation.</w:t>
            </w:r>
            <w:r>
              <w:rPr>
                <w:color w:val="000000"/>
                <w:spacing w:val="-3"/>
              </w:rPr>
              <w:br/>
            </w:r>
            <w:r>
              <w:rPr>
                <w:rFonts w:hint="eastAsia"/>
                <w:color w:val="000000"/>
                <w:spacing w:val="-3"/>
              </w:rPr>
              <w:t>Ref. DEVB memo</w:t>
            </w:r>
            <w:r>
              <w:rPr>
                <w:color w:val="000000"/>
                <w:spacing w:val="-3"/>
              </w:rPr>
              <w:t>s</w:t>
            </w:r>
            <w:r>
              <w:rPr>
                <w:rFonts w:hint="eastAsia"/>
                <w:color w:val="000000"/>
                <w:spacing w:val="-3"/>
              </w:rPr>
              <w:t xml:space="preserve"> ref. (026NM-01-3) in DEVB(W) 546/17/01 dated 25.6.2010</w:t>
            </w:r>
            <w:r w:rsidRPr="008B27D3">
              <w:rPr>
                <w:color w:val="000000"/>
                <w:spacing w:val="-3"/>
              </w:rPr>
              <w:t xml:space="preserve"> and</w:t>
            </w:r>
            <w:r w:rsidRPr="008B27D3">
              <w:t xml:space="preserve"> </w:t>
            </w:r>
            <w:r w:rsidRPr="00212F9E">
              <w:rPr>
                <w:color w:val="000000"/>
                <w:spacing w:val="-3"/>
              </w:rPr>
              <w:t>DEVB(W) 546/83/01 dated 11.11.2020.</w:t>
            </w:r>
          </w:p>
        </w:tc>
      </w:tr>
      <w:tr w:rsidR="00661664" w14:paraId="50CC4AA1" w14:textId="77777777" w:rsidTr="0082141A">
        <w:tc>
          <w:tcPr>
            <w:tcW w:w="921" w:type="dxa"/>
            <w:tcBorders>
              <w:top w:val="nil"/>
              <w:left w:val="single" w:sz="4" w:space="0" w:color="auto"/>
              <w:bottom w:val="nil"/>
              <w:right w:val="nil"/>
            </w:tcBorders>
          </w:tcPr>
          <w:p w14:paraId="3284AF0A" w14:textId="737A3BB5" w:rsidR="00661664" w:rsidRDefault="00661664" w:rsidP="00661664">
            <w:pPr>
              <w:snapToGrid w:val="0"/>
              <w:spacing w:beforeLines="20" w:before="72" w:afterLines="20" w:after="72"/>
            </w:pPr>
            <w:r w:rsidRPr="00702776">
              <w:rPr>
                <w:color w:val="000000"/>
                <w:spacing w:val="-3"/>
              </w:rPr>
              <w:t>(</w:t>
            </w:r>
            <w:r>
              <w:rPr>
                <w:color w:val="000000"/>
                <w:spacing w:val="-3"/>
              </w:rPr>
              <w:t>2</w:t>
            </w:r>
            <w:r w:rsidRPr="00702776">
              <w:rPr>
                <w:color w:val="000000"/>
                <w:spacing w:val="-3"/>
              </w:rPr>
              <w:t>)</w:t>
            </w:r>
          </w:p>
        </w:tc>
        <w:tc>
          <w:tcPr>
            <w:tcW w:w="4920" w:type="dxa"/>
            <w:tcBorders>
              <w:top w:val="nil"/>
              <w:left w:val="nil"/>
              <w:bottom w:val="nil"/>
              <w:right w:val="single" w:sz="4" w:space="0" w:color="auto"/>
            </w:tcBorders>
          </w:tcPr>
          <w:p w14:paraId="273BD3F9" w14:textId="33517A6D" w:rsidR="00661664" w:rsidRDefault="00661664" w:rsidP="00661664">
            <w:pPr>
              <w:spacing w:beforeLines="20" w:before="72" w:afterLines="20" w:after="72"/>
              <w:ind w:rightChars="63" w:right="151"/>
              <w:jc w:val="both"/>
              <w:rPr>
                <w:color w:val="000000"/>
                <w:spacing w:val="-3"/>
              </w:rPr>
            </w:pPr>
            <w:r>
              <w:rPr>
                <w:rFonts w:eastAsiaTheme="minorEastAsia"/>
              </w:rPr>
              <w:t>Attention of tenderers are drawn to the following requirements on submitting the tender electronically:</w:t>
            </w:r>
          </w:p>
        </w:tc>
        <w:tc>
          <w:tcPr>
            <w:tcW w:w="3726" w:type="dxa"/>
            <w:tcBorders>
              <w:top w:val="nil"/>
              <w:left w:val="single" w:sz="4" w:space="0" w:color="auto"/>
              <w:bottom w:val="nil"/>
              <w:right w:val="single" w:sz="4" w:space="0" w:color="auto"/>
            </w:tcBorders>
          </w:tcPr>
          <w:p w14:paraId="3D3FB9EB" w14:textId="77777777" w:rsidR="00661664" w:rsidRPr="00073162" w:rsidRDefault="00661664" w:rsidP="00661664">
            <w:pPr>
              <w:tabs>
                <w:tab w:val="left" w:pos="474"/>
              </w:tabs>
              <w:spacing w:beforeLines="20" w:before="72" w:afterLines="20" w:after="72"/>
              <w:ind w:leftChars="63" w:left="151" w:rightChars="63" w:right="151"/>
              <w:jc w:val="both"/>
              <w:rPr>
                <w:color w:val="0000FF"/>
                <w:spacing w:val="-3"/>
              </w:rPr>
            </w:pPr>
          </w:p>
        </w:tc>
      </w:tr>
      <w:tr w:rsidR="004A0820" w14:paraId="5F49EB60" w14:textId="77777777" w:rsidTr="0082141A">
        <w:tc>
          <w:tcPr>
            <w:tcW w:w="921" w:type="dxa"/>
            <w:tcBorders>
              <w:top w:val="nil"/>
              <w:left w:val="single" w:sz="4" w:space="0" w:color="auto"/>
              <w:bottom w:val="nil"/>
              <w:right w:val="nil"/>
            </w:tcBorders>
          </w:tcPr>
          <w:p w14:paraId="52B954DC" w14:textId="77777777" w:rsidR="004A0820" w:rsidRDefault="004A0820" w:rsidP="004A0820">
            <w:pPr>
              <w:snapToGrid w:val="0"/>
              <w:spacing w:beforeLines="20" w:before="72" w:afterLines="20" w:after="72"/>
            </w:pPr>
            <w:r>
              <w:t>(a)</w:t>
            </w:r>
          </w:p>
        </w:tc>
        <w:tc>
          <w:tcPr>
            <w:tcW w:w="4920" w:type="dxa"/>
            <w:tcBorders>
              <w:top w:val="nil"/>
              <w:left w:val="nil"/>
              <w:bottom w:val="nil"/>
              <w:right w:val="single" w:sz="4" w:space="0" w:color="auto"/>
            </w:tcBorders>
          </w:tcPr>
          <w:p w14:paraId="2AF9669F" w14:textId="0ECAA366" w:rsidR="004A0820" w:rsidRDefault="004A0820" w:rsidP="004A0820">
            <w:pPr>
              <w:spacing w:beforeLines="20" w:before="72" w:afterLines="20" w:after="72"/>
              <w:ind w:rightChars="63" w:right="151"/>
              <w:jc w:val="both"/>
              <w:rPr>
                <w:color w:val="000000"/>
                <w:spacing w:val="-3"/>
              </w:rPr>
            </w:pPr>
            <w:r w:rsidRPr="001D6E23">
              <w:rPr>
                <w:rFonts w:eastAsiaTheme="minorEastAsia"/>
                <w:color w:val="0000FF"/>
                <w:vertAlign w:val="superscript"/>
              </w:rPr>
              <w:t>#</w:t>
            </w:r>
            <w:r>
              <w:rPr>
                <w:rFonts w:eastAsiaTheme="minorEastAsia" w:hint="eastAsia"/>
              </w:rPr>
              <w:t>[Except as provided in sub-clause (b) below</w:t>
            </w:r>
            <w:r>
              <w:rPr>
                <w:rFonts w:eastAsiaTheme="minorEastAsia"/>
              </w:rPr>
              <w:t>,</w:t>
            </w:r>
            <w:r>
              <w:rPr>
                <w:rFonts w:eastAsiaTheme="minorEastAsia" w:hint="eastAsia"/>
              </w:rPr>
              <w:t>]</w:t>
            </w:r>
            <w:r>
              <w:rPr>
                <w:rFonts w:eastAsiaTheme="minorEastAsia"/>
              </w:rPr>
              <w:t xml:space="preserve"> a tenderer must submit its tender via a valid account or sub-account in the e-TS(WC) </w:t>
            </w:r>
            <w:r w:rsidRPr="001D6E23">
              <w:rPr>
                <w:rFonts w:eastAsiaTheme="minorEastAsia"/>
                <w:b/>
              </w:rPr>
              <w:t>under its own name</w:t>
            </w:r>
            <w:r>
              <w:rPr>
                <w:rFonts w:eastAsiaTheme="minorEastAsia"/>
              </w:rPr>
              <w:t>.</w:t>
            </w:r>
          </w:p>
        </w:tc>
        <w:tc>
          <w:tcPr>
            <w:tcW w:w="3726" w:type="dxa"/>
            <w:tcBorders>
              <w:top w:val="nil"/>
              <w:left w:val="single" w:sz="4" w:space="0" w:color="auto"/>
              <w:bottom w:val="nil"/>
              <w:right w:val="single" w:sz="4" w:space="0" w:color="auto"/>
            </w:tcBorders>
          </w:tcPr>
          <w:p w14:paraId="3CE2AE6A" w14:textId="61A9E5FF" w:rsidR="004A0820" w:rsidRDefault="004A0820" w:rsidP="004A0820">
            <w:pPr>
              <w:tabs>
                <w:tab w:val="left" w:pos="474"/>
              </w:tabs>
              <w:spacing w:beforeLines="20" w:before="72" w:afterLines="20" w:after="72"/>
              <w:ind w:leftChars="63" w:left="151" w:rightChars="63" w:right="151"/>
              <w:jc w:val="both"/>
              <w:rPr>
                <w:color w:val="000000"/>
                <w:spacing w:val="-3"/>
              </w:rPr>
            </w:pPr>
            <w:r w:rsidRPr="000C628E">
              <w:rPr>
                <w:color w:val="0000FF"/>
                <w:spacing w:val="-3"/>
                <w:vertAlign w:val="superscript"/>
              </w:rPr>
              <w:t>#</w:t>
            </w:r>
            <w:r>
              <w:rPr>
                <w:rFonts w:hint="eastAsia"/>
                <w:color w:val="000000"/>
                <w:spacing w:val="-3"/>
              </w:rPr>
              <w:t>If joint venture is not allowed, delete the text in square brackets</w:t>
            </w:r>
            <w:r>
              <w:rPr>
                <w:color w:val="000000"/>
                <w:spacing w:val="-3"/>
              </w:rPr>
              <w:t xml:space="preserve"> and sub-clause (b)</w:t>
            </w:r>
            <w:r>
              <w:rPr>
                <w:rFonts w:hint="eastAsia"/>
                <w:color w:val="000000"/>
                <w:spacing w:val="-3"/>
              </w:rPr>
              <w:t>.</w:t>
            </w:r>
          </w:p>
        </w:tc>
      </w:tr>
      <w:tr w:rsidR="008A774B" w14:paraId="67225F19" w14:textId="77777777" w:rsidTr="0082141A">
        <w:tc>
          <w:tcPr>
            <w:tcW w:w="921" w:type="dxa"/>
            <w:tcBorders>
              <w:top w:val="nil"/>
              <w:left w:val="single" w:sz="4" w:space="0" w:color="auto"/>
              <w:bottom w:val="nil"/>
              <w:right w:val="nil"/>
            </w:tcBorders>
          </w:tcPr>
          <w:p w14:paraId="31D7BE08" w14:textId="4DE95E8C" w:rsidR="008A774B" w:rsidRDefault="008A774B" w:rsidP="0082141A">
            <w:pPr>
              <w:tabs>
                <w:tab w:val="right" w:pos="510"/>
              </w:tabs>
              <w:snapToGrid w:val="0"/>
              <w:spacing w:beforeLines="20" w:before="72" w:afterLines="20" w:after="72"/>
              <w:ind w:rightChars="54" w:right="130"/>
            </w:pPr>
            <w:r>
              <w:tab/>
            </w:r>
            <w:r w:rsidR="004A0820" w:rsidRPr="001D6E23">
              <w:rPr>
                <w:rFonts w:eastAsiaTheme="minorEastAsia"/>
                <w:color w:val="0000FF"/>
                <w:vertAlign w:val="superscript"/>
              </w:rPr>
              <w:t>#</w:t>
            </w:r>
            <w:r w:rsidR="004A0820" w:rsidRPr="00702776">
              <w:t>(</w:t>
            </w:r>
            <w:r w:rsidR="004A0820">
              <w:t>b</w:t>
            </w:r>
            <w:r w:rsidR="004A0820" w:rsidRPr="00702776">
              <w:t>)</w:t>
            </w:r>
          </w:p>
        </w:tc>
        <w:tc>
          <w:tcPr>
            <w:tcW w:w="4920" w:type="dxa"/>
            <w:tcBorders>
              <w:top w:val="nil"/>
              <w:left w:val="nil"/>
              <w:bottom w:val="nil"/>
              <w:right w:val="single" w:sz="4" w:space="0" w:color="auto"/>
            </w:tcBorders>
          </w:tcPr>
          <w:p w14:paraId="3CA211EC" w14:textId="004C92A7" w:rsidR="008A774B" w:rsidRDefault="004A0820" w:rsidP="0082141A">
            <w:pPr>
              <w:spacing w:beforeLines="20" w:before="72" w:afterLines="20" w:after="72"/>
              <w:ind w:rightChars="63" w:right="151"/>
              <w:jc w:val="both"/>
              <w:rPr>
                <w:color w:val="000000"/>
                <w:spacing w:val="-3"/>
              </w:rPr>
            </w:pPr>
            <w:r>
              <w:rPr>
                <w:rFonts w:eastAsiaTheme="minorEastAsia"/>
              </w:rPr>
              <w:t>In case a tenderer submits its tender in the form of an unincorporated joint venture, the tender must be submitted via a valid account or sub-account in the e-TS(WC) under the name of the</w:t>
            </w:r>
            <w:r w:rsidRPr="001D6E23">
              <w:rPr>
                <w:rFonts w:eastAsiaTheme="minorEastAsia"/>
                <w:b/>
              </w:rPr>
              <w:t xml:space="preserve"> lead participant</w:t>
            </w:r>
            <w:r>
              <w:rPr>
                <w:rFonts w:eastAsiaTheme="minorEastAsia"/>
              </w:rPr>
              <w:t xml:space="preserve"> as defined in Special Conditions of Tender Clause SCT [</w:t>
            </w:r>
            <w:r w:rsidRPr="001D6E23">
              <w:rPr>
                <w:rFonts w:eastAsiaTheme="minorEastAsia"/>
                <w:color w:val="0000FF"/>
              </w:rPr>
              <w:t>5</w:t>
            </w:r>
            <w:r>
              <w:rPr>
                <w:rFonts w:eastAsiaTheme="minorEastAsia"/>
              </w:rPr>
              <w:t>](2).  Only files submitted by the lead participant will be considered.  Files submitted by any other participant will be discarded without opening.</w:t>
            </w:r>
          </w:p>
        </w:tc>
        <w:tc>
          <w:tcPr>
            <w:tcW w:w="3726" w:type="dxa"/>
            <w:tcBorders>
              <w:top w:val="nil"/>
              <w:left w:val="single" w:sz="4" w:space="0" w:color="auto"/>
              <w:bottom w:val="nil"/>
              <w:right w:val="single" w:sz="4" w:space="0" w:color="auto"/>
            </w:tcBorders>
          </w:tcPr>
          <w:p w14:paraId="30965C7B" w14:textId="77777777" w:rsidR="008A774B" w:rsidRDefault="008A774B" w:rsidP="0082141A">
            <w:pPr>
              <w:tabs>
                <w:tab w:val="left" w:pos="513"/>
              </w:tabs>
              <w:spacing w:beforeLines="20" w:before="72" w:afterLines="20" w:after="72"/>
              <w:ind w:leftChars="63" w:left="511" w:rightChars="63" w:right="151" w:hangingChars="154" w:hanging="360"/>
              <w:jc w:val="both"/>
              <w:rPr>
                <w:color w:val="000000"/>
                <w:spacing w:val="-3"/>
              </w:rPr>
            </w:pPr>
          </w:p>
          <w:p w14:paraId="1366BB0B" w14:textId="77777777" w:rsidR="008A774B" w:rsidRDefault="008A774B" w:rsidP="0082141A">
            <w:pPr>
              <w:tabs>
                <w:tab w:val="left" w:pos="513"/>
              </w:tabs>
              <w:spacing w:beforeLines="20" w:before="72" w:afterLines="20" w:after="72"/>
              <w:ind w:leftChars="63" w:left="511" w:rightChars="63" w:right="151" w:hangingChars="154" w:hanging="360"/>
              <w:jc w:val="both"/>
              <w:rPr>
                <w:color w:val="000000"/>
                <w:spacing w:val="-3"/>
              </w:rPr>
            </w:pPr>
          </w:p>
        </w:tc>
      </w:tr>
      <w:tr w:rsidR="00F967DD" w14:paraId="0BDBCB3A" w14:textId="77777777" w:rsidTr="0082141A">
        <w:tc>
          <w:tcPr>
            <w:tcW w:w="921" w:type="dxa"/>
            <w:tcBorders>
              <w:top w:val="nil"/>
              <w:left w:val="single" w:sz="4" w:space="0" w:color="auto"/>
              <w:bottom w:val="nil"/>
              <w:right w:val="nil"/>
            </w:tcBorders>
          </w:tcPr>
          <w:p w14:paraId="4726F53A" w14:textId="3FA1C80B" w:rsidR="00F967DD" w:rsidRDefault="00F967DD" w:rsidP="00F967DD">
            <w:pPr>
              <w:tabs>
                <w:tab w:val="right" w:pos="510"/>
              </w:tabs>
              <w:snapToGrid w:val="0"/>
              <w:spacing w:beforeLines="20" w:before="72" w:afterLines="20" w:after="72"/>
              <w:ind w:rightChars="54" w:right="130"/>
            </w:pPr>
            <w:r>
              <w:tab/>
            </w:r>
            <w:r>
              <w:rPr>
                <w:rFonts w:hint="eastAsia"/>
              </w:rPr>
              <w:t>(c)</w:t>
            </w:r>
          </w:p>
        </w:tc>
        <w:tc>
          <w:tcPr>
            <w:tcW w:w="4920" w:type="dxa"/>
            <w:tcBorders>
              <w:top w:val="nil"/>
              <w:left w:val="nil"/>
              <w:bottom w:val="nil"/>
              <w:right w:val="single" w:sz="4" w:space="0" w:color="auto"/>
            </w:tcBorders>
          </w:tcPr>
          <w:p w14:paraId="3C9A8F0F" w14:textId="3C84127B" w:rsidR="00F967DD" w:rsidRPr="00DD1751" w:rsidRDefault="00F967DD" w:rsidP="00F967DD">
            <w:pPr>
              <w:spacing w:beforeLines="20" w:before="72" w:afterLines="20" w:after="72"/>
              <w:ind w:rightChars="63" w:right="151"/>
              <w:jc w:val="both"/>
              <w:rPr>
                <w:lang w:eastAsia="zh-HK"/>
              </w:rPr>
            </w:pPr>
            <w:r>
              <w:rPr>
                <w:rFonts w:eastAsiaTheme="minorEastAsia" w:hint="eastAsia"/>
              </w:rPr>
              <w:t xml:space="preserve">All files in the tender must comply with the </w:t>
            </w:r>
            <w:r>
              <w:rPr>
                <w:rFonts w:eastAsiaTheme="minorEastAsia"/>
              </w:rPr>
              <w:t>“</w:t>
            </w:r>
            <w:r w:rsidRPr="001D6E23">
              <w:rPr>
                <w:rFonts w:eastAsiaTheme="minorEastAsia"/>
                <w:b/>
              </w:rPr>
              <w:t>Requirements for Tender Submission in Electronic Format</w:t>
            </w:r>
            <w:r>
              <w:rPr>
                <w:rFonts w:eastAsiaTheme="minorEastAsia"/>
              </w:rPr>
              <w:t xml:space="preserve">” in </w:t>
            </w:r>
            <w:r w:rsidRPr="001D6E23">
              <w:rPr>
                <w:rFonts w:eastAsiaTheme="minorEastAsia"/>
                <w:b/>
              </w:rPr>
              <w:t>Appendix</w:t>
            </w:r>
            <w:r>
              <w:rPr>
                <w:rFonts w:eastAsiaTheme="minorEastAsia"/>
              </w:rPr>
              <w:t xml:space="preserve"> [</w:t>
            </w:r>
            <w:r w:rsidRPr="001D6E23">
              <w:rPr>
                <w:rFonts w:eastAsiaTheme="minorEastAsia"/>
                <w:i/>
                <w:color w:val="0000FF"/>
              </w:rPr>
              <w:t>insert reference</w:t>
            </w:r>
            <w:r>
              <w:rPr>
                <w:rFonts w:eastAsiaTheme="minorEastAsia"/>
              </w:rPr>
              <w:t>] to the General Conditions of Tender.</w:t>
            </w:r>
          </w:p>
        </w:tc>
        <w:tc>
          <w:tcPr>
            <w:tcW w:w="3726" w:type="dxa"/>
            <w:tcBorders>
              <w:top w:val="nil"/>
              <w:left w:val="single" w:sz="4" w:space="0" w:color="auto"/>
              <w:bottom w:val="nil"/>
              <w:right w:val="single" w:sz="4" w:space="0" w:color="auto"/>
            </w:tcBorders>
          </w:tcPr>
          <w:p w14:paraId="106EF5E3" w14:textId="77777777" w:rsidR="00F967DD" w:rsidRDefault="00F967DD" w:rsidP="00F967DD">
            <w:pPr>
              <w:snapToGrid w:val="0"/>
              <w:spacing w:beforeLines="20" w:before="72" w:afterLines="20" w:after="72"/>
              <w:ind w:leftChars="63" w:left="151"/>
              <w:rPr>
                <w:color w:val="000000"/>
                <w:spacing w:val="-3"/>
              </w:rPr>
            </w:pPr>
          </w:p>
        </w:tc>
      </w:tr>
      <w:tr w:rsidR="00F967DD" w14:paraId="7D6DE411" w14:textId="77777777" w:rsidTr="0082141A">
        <w:tc>
          <w:tcPr>
            <w:tcW w:w="921" w:type="dxa"/>
            <w:tcBorders>
              <w:top w:val="nil"/>
              <w:left w:val="single" w:sz="4" w:space="0" w:color="auto"/>
              <w:bottom w:val="nil"/>
              <w:right w:val="nil"/>
            </w:tcBorders>
          </w:tcPr>
          <w:p w14:paraId="7E9052D3" w14:textId="72944C92" w:rsidR="00F967DD" w:rsidRDefault="00F967DD" w:rsidP="00F967DD">
            <w:pPr>
              <w:tabs>
                <w:tab w:val="right" w:pos="510"/>
              </w:tabs>
              <w:snapToGrid w:val="0"/>
              <w:spacing w:beforeLines="20" w:before="72" w:afterLines="20" w:after="72"/>
              <w:ind w:rightChars="54" w:right="130"/>
            </w:pPr>
            <w:r>
              <w:tab/>
            </w:r>
            <w:r>
              <w:rPr>
                <w:rFonts w:hint="eastAsia"/>
              </w:rPr>
              <w:t>(d)</w:t>
            </w:r>
          </w:p>
        </w:tc>
        <w:tc>
          <w:tcPr>
            <w:tcW w:w="4920" w:type="dxa"/>
            <w:tcBorders>
              <w:top w:val="nil"/>
              <w:left w:val="nil"/>
              <w:bottom w:val="nil"/>
              <w:right w:val="single" w:sz="4" w:space="0" w:color="auto"/>
            </w:tcBorders>
          </w:tcPr>
          <w:p w14:paraId="01C665DD" w14:textId="3E4A6F01" w:rsidR="00F967DD" w:rsidRPr="00DD1751" w:rsidRDefault="00F967DD" w:rsidP="00F967DD">
            <w:pPr>
              <w:spacing w:beforeLines="20" w:before="72" w:afterLines="20" w:after="72"/>
              <w:ind w:rightChars="63" w:right="151"/>
              <w:jc w:val="both"/>
              <w:rPr>
                <w:lang w:eastAsia="zh-HK"/>
              </w:rPr>
            </w:pPr>
            <w:r>
              <w:rPr>
                <w:rFonts w:eastAsiaTheme="minorEastAsia" w:hint="eastAsia"/>
              </w:rPr>
              <w:t xml:space="preserve">If a file is required to be Digitally Signed </w:t>
            </w:r>
            <w:r>
              <w:rPr>
                <w:rFonts w:eastAsiaTheme="minorEastAsia"/>
              </w:rPr>
              <w:t>pursuant</w:t>
            </w:r>
            <w:r>
              <w:rPr>
                <w:rFonts w:eastAsiaTheme="minorEastAsia" w:hint="eastAsia"/>
              </w:rPr>
              <w:t xml:space="preserve"> to the General Conditions of Tender and Special Conditions of Tender, it must be Digitally Signed</w:t>
            </w:r>
            <w:r>
              <w:rPr>
                <w:rFonts w:eastAsiaTheme="minorEastAsia"/>
              </w:rPr>
              <w:t xml:space="preserve">.  Without prejudice to other requirements, </w:t>
            </w:r>
            <w:r w:rsidRPr="001D6E23">
              <w:rPr>
                <w:rFonts w:eastAsiaTheme="minorEastAsia"/>
                <w:b/>
                <w:u w:val="single"/>
              </w:rPr>
              <w:t>a file which does not comply with this requirement will be discarded and not be considered</w:t>
            </w:r>
            <w:r>
              <w:rPr>
                <w:rFonts w:eastAsiaTheme="minorEastAsia"/>
              </w:rPr>
              <w:t>.</w:t>
            </w:r>
          </w:p>
        </w:tc>
        <w:tc>
          <w:tcPr>
            <w:tcW w:w="3726" w:type="dxa"/>
            <w:tcBorders>
              <w:top w:val="nil"/>
              <w:left w:val="single" w:sz="4" w:space="0" w:color="auto"/>
              <w:bottom w:val="nil"/>
              <w:right w:val="single" w:sz="4" w:space="0" w:color="auto"/>
            </w:tcBorders>
          </w:tcPr>
          <w:p w14:paraId="333E707B" w14:textId="77777777" w:rsidR="00F967DD" w:rsidRDefault="00F967DD" w:rsidP="00F967DD">
            <w:pPr>
              <w:snapToGrid w:val="0"/>
              <w:spacing w:beforeLines="20" w:before="72" w:afterLines="20" w:after="72"/>
              <w:ind w:leftChars="63" w:left="151"/>
              <w:rPr>
                <w:color w:val="000000"/>
                <w:spacing w:val="-3"/>
              </w:rPr>
            </w:pPr>
          </w:p>
        </w:tc>
      </w:tr>
      <w:tr w:rsidR="00F967DD" w14:paraId="45A8CF01" w14:textId="77777777" w:rsidTr="0082141A">
        <w:tc>
          <w:tcPr>
            <w:tcW w:w="921" w:type="dxa"/>
            <w:tcBorders>
              <w:top w:val="nil"/>
              <w:left w:val="single" w:sz="4" w:space="0" w:color="auto"/>
              <w:bottom w:val="nil"/>
              <w:right w:val="nil"/>
            </w:tcBorders>
          </w:tcPr>
          <w:p w14:paraId="3DA0007B" w14:textId="6804E04B" w:rsidR="00F967DD" w:rsidRDefault="00F967DD" w:rsidP="00F967DD">
            <w:pPr>
              <w:tabs>
                <w:tab w:val="right" w:pos="510"/>
              </w:tabs>
              <w:snapToGrid w:val="0"/>
              <w:spacing w:beforeLines="20" w:before="72" w:afterLines="20" w:after="72"/>
              <w:ind w:rightChars="54" w:right="130"/>
            </w:pPr>
            <w:r>
              <w:rPr>
                <w:rFonts w:hint="eastAsia"/>
              </w:rPr>
              <w:t>(3)</w:t>
            </w:r>
          </w:p>
        </w:tc>
        <w:tc>
          <w:tcPr>
            <w:tcW w:w="4920" w:type="dxa"/>
            <w:tcBorders>
              <w:top w:val="nil"/>
              <w:left w:val="nil"/>
              <w:bottom w:val="nil"/>
              <w:right w:val="single" w:sz="4" w:space="0" w:color="auto"/>
            </w:tcBorders>
          </w:tcPr>
          <w:p w14:paraId="3E3F4527" w14:textId="1E1D8E04" w:rsidR="00F967DD" w:rsidRPr="00DD1751" w:rsidRDefault="00F967DD" w:rsidP="00F967DD">
            <w:pPr>
              <w:spacing w:beforeLines="20" w:before="72" w:afterLines="20" w:after="72"/>
              <w:ind w:rightChars="63" w:right="151"/>
              <w:jc w:val="both"/>
              <w:rPr>
                <w:lang w:eastAsia="zh-HK"/>
              </w:rPr>
            </w:pPr>
            <w:r>
              <w:rPr>
                <w:rFonts w:eastAsiaTheme="minorEastAsia"/>
              </w:rPr>
              <w:t>To electronically submit a tender, t</w:t>
            </w:r>
            <w:r>
              <w:rPr>
                <w:rFonts w:eastAsiaTheme="minorEastAsia" w:hint="eastAsia"/>
              </w:rPr>
              <w:t xml:space="preserve">he </w:t>
            </w:r>
            <w:r>
              <w:rPr>
                <w:rFonts w:eastAsiaTheme="minorEastAsia"/>
              </w:rPr>
              <w:t xml:space="preserve">required </w:t>
            </w:r>
            <w:r>
              <w:rPr>
                <w:rFonts w:eastAsiaTheme="minorEastAsia"/>
              </w:rPr>
              <w:lastRenderedPageBreak/>
              <w:t>file</w:t>
            </w:r>
            <w:r>
              <w:rPr>
                <w:rFonts w:eastAsiaTheme="minorEastAsia" w:hint="eastAsia"/>
              </w:rPr>
              <w:t xml:space="preserve">s </w:t>
            </w:r>
            <w:r>
              <w:rPr>
                <w:rFonts w:eastAsiaTheme="minorEastAsia"/>
              </w:rPr>
              <w:t>to be uploaded under each section of</w:t>
            </w:r>
            <w:r>
              <w:rPr>
                <w:rFonts w:eastAsiaTheme="minorEastAsia" w:hint="eastAsia"/>
              </w:rPr>
              <w:t xml:space="preserve"> the e-TS(WC)</w:t>
            </w:r>
            <w:r>
              <w:rPr>
                <w:rFonts w:eastAsiaTheme="minorEastAsia"/>
              </w:rPr>
              <w:t xml:space="preserve"> are as follow:</w:t>
            </w:r>
          </w:p>
        </w:tc>
        <w:tc>
          <w:tcPr>
            <w:tcW w:w="3726" w:type="dxa"/>
            <w:tcBorders>
              <w:top w:val="nil"/>
              <w:left w:val="single" w:sz="4" w:space="0" w:color="auto"/>
              <w:bottom w:val="nil"/>
              <w:right w:val="single" w:sz="4" w:space="0" w:color="auto"/>
            </w:tcBorders>
          </w:tcPr>
          <w:p w14:paraId="1C4CB42C" w14:textId="77777777" w:rsidR="00F967DD" w:rsidRDefault="00F967DD" w:rsidP="00F967DD">
            <w:pPr>
              <w:snapToGrid w:val="0"/>
              <w:spacing w:beforeLines="20" w:before="72" w:afterLines="20" w:after="72"/>
              <w:ind w:leftChars="63" w:left="151"/>
              <w:rPr>
                <w:color w:val="000000"/>
                <w:spacing w:val="-3"/>
              </w:rPr>
            </w:pPr>
          </w:p>
        </w:tc>
      </w:tr>
      <w:tr w:rsidR="00F967DD" w14:paraId="1C5D8A7F" w14:textId="77777777" w:rsidTr="0082141A">
        <w:tc>
          <w:tcPr>
            <w:tcW w:w="921" w:type="dxa"/>
            <w:tcBorders>
              <w:top w:val="nil"/>
              <w:left w:val="single" w:sz="4" w:space="0" w:color="auto"/>
              <w:bottom w:val="nil"/>
              <w:right w:val="nil"/>
            </w:tcBorders>
          </w:tcPr>
          <w:p w14:paraId="2173FA8F" w14:textId="7B9A6180" w:rsidR="00F967DD" w:rsidRDefault="00F967DD" w:rsidP="00F967DD">
            <w:pPr>
              <w:tabs>
                <w:tab w:val="right" w:pos="510"/>
              </w:tabs>
              <w:snapToGrid w:val="0"/>
              <w:spacing w:beforeLines="20" w:before="72" w:afterLines="20" w:after="72"/>
              <w:ind w:rightChars="54" w:right="130"/>
            </w:pPr>
            <w:r>
              <w:tab/>
            </w:r>
            <w:r>
              <w:rPr>
                <w:rFonts w:hint="eastAsia"/>
              </w:rPr>
              <w:t>(a)</w:t>
            </w:r>
          </w:p>
        </w:tc>
        <w:tc>
          <w:tcPr>
            <w:tcW w:w="4920" w:type="dxa"/>
            <w:tcBorders>
              <w:top w:val="nil"/>
              <w:left w:val="nil"/>
              <w:bottom w:val="nil"/>
              <w:right w:val="single" w:sz="4" w:space="0" w:color="auto"/>
            </w:tcBorders>
          </w:tcPr>
          <w:p w14:paraId="795FFE5C" w14:textId="6C9B5DEA" w:rsidR="00F967DD" w:rsidRPr="00DD1751" w:rsidRDefault="00F967DD" w:rsidP="00F967DD">
            <w:pPr>
              <w:spacing w:beforeLines="20" w:before="72" w:afterLines="20" w:after="72"/>
              <w:ind w:rightChars="63" w:right="151"/>
              <w:jc w:val="both"/>
              <w:rPr>
                <w:lang w:eastAsia="zh-HK"/>
              </w:rPr>
            </w:pPr>
            <w:r>
              <w:rPr>
                <w:rFonts w:eastAsiaTheme="minorEastAsia"/>
              </w:rPr>
              <w:t>“</w:t>
            </w:r>
            <w:r w:rsidRPr="001D6E23">
              <w:rPr>
                <w:rFonts w:eastAsiaTheme="minorEastAsia"/>
                <w:b/>
              </w:rPr>
              <w:t>Upload Form of Tender</w:t>
            </w:r>
            <w:r>
              <w:rPr>
                <w:rFonts w:eastAsiaTheme="minorEastAsia"/>
              </w:rPr>
              <w:t>”</w:t>
            </w:r>
          </w:p>
        </w:tc>
        <w:tc>
          <w:tcPr>
            <w:tcW w:w="3726" w:type="dxa"/>
            <w:tcBorders>
              <w:top w:val="nil"/>
              <w:left w:val="single" w:sz="4" w:space="0" w:color="auto"/>
              <w:bottom w:val="nil"/>
              <w:right w:val="single" w:sz="4" w:space="0" w:color="auto"/>
            </w:tcBorders>
          </w:tcPr>
          <w:p w14:paraId="72AE1B63" w14:textId="77777777" w:rsidR="00F967DD" w:rsidRDefault="00F967DD" w:rsidP="00F967DD">
            <w:pPr>
              <w:snapToGrid w:val="0"/>
              <w:spacing w:beforeLines="20" w:before="72" w:afterLines="20" w:after="72"/>
              <w:ind w:leftChars="63" w:left="151"/>
              <w:rPr>
                <w:color w:val="000000"/>
                <w:spacing w:val="-3"/>
              </w:rPr>
            </w:pPr>
          </w:p>
        </w:tc>
      </w:tr>
      <w:tr w:rsidR="00F967DD" w14:paraId="0902D6D4" w14:textId="77777777" w:rsidTr="0082141A">
        <w:tc>
          <w:tcPr>
            <w:tcW w:w="921" w:type="dxa"/>
            <w:tcBorders>
              <w:top w:val="nil"/>
              <w:left w:val="single" w:sz="4" w:space="0" w:color="auto"/>
              <w:bottom w:val="nil"/>
              <w:right w:val="nil"/>
            </w:tcBorders>
          </w:tcPr>
          <w:p w14:paraId="04ADB012" w14:textId="6F734425" w:rsidR="00F967DD" w:rsidRDefault="00F967DD" w:rsidP="00A414F4">
            <w:pPr>
              <w:tabs>
                <w:tab w:val="right" w:pos="510"/>
              </w:tabs>
              <w:snapToGrid w:val="0"/>
              <w:spacing w:beforeLines="20" w:before="72" w:afterLines="20" w:after="72"/>
              <w:ind w:rightChars="54" w:right="130"/>
              <w:jc w:val="right"/>
            </w:pPr>
          </w:p>
        </w:tc>
        <w:tc>
          <w:tcPr>
            <w:tcW w:w="4920" w:type="dxa"/>
            <w:tcBorders>
              <w:top w:val="nil"/>
              <w:left w:val="nil"/>
              <w:bottom w:val="nil"/>
              <w:right w:val="single" w:sz="4" w:space="0" w:color="auto"/>
            </w:tcBorders>
          </w:tcPr>
          <w:p w14:paraId="164852B9" w14:textId="36C27572" w:rsidR="004541EC" w:rsidRPr="00F46772" w:rsidRDefault="00F967DD" w:rsidP="00F967DD">
            <w:pPr>
              <w:spacing w:beforeLines="20" w:before="72" w:afterLines="20" w:after="72"/>
              <w:ind w:rightChars="63" w:right="151"/>
              <w:jc w:val="both"/>
              <w:rPr>
                <w:rFonts w:eastAsiaTheme="minorEastAsia"/>
                <w:color w:val="3333FF"/>
                <w:lang w:val="en-GB"/>
              </w:rPr>
            </w:pPr>
            <w:r w:rsidRPr="00D5018D">
              <w:rPr>
                <w:rFonts w:eastAsiaTheme="minorEastAsia"/>
                <w:lang w:val="en-GB"/>
              </w:rPr>
              <w:t>A Digitally Signed Form of Tender referred to in General Conditions of Tender Clause GCT 2(1)</w:t>
            </w:r>
            <w:r w:rsidRPr="00A414F4">
              <w:rPr>
                <w:rFonts w:eastAsiaTheme="minorEastAsia"/>
                <w:color w:val="3333FF"/>
                <w:lang w:val="en-GB"/>
              </w:rPr>
              <w:t>*</w:t>
            </w:r>
          </w:p>
        </w:tc>
        <w:tc>
          <w:tcPr>
            <w:tcW w:w="3726" w:type="dxa"/>
            <w:tcBorders>
              <w:top w:val="nil"/>
              <w:left w:val="single" w:sz="4" w:space="0" w:color="auto"/>
              <w:bottom w:val="nil"/>
              <w:right w:val="single" w:sz="4" w:space="0" w:color="auto"/>
            </w:tcBorders>
          </w:tcPr>
          <w:p w14:paraId="6F9A2ED0" w14:textId="7CA3C3D9" w:rsidR="00F967DD" w:rsidRDefault="00F967DD" w:rsidP="00F967DD">
            <w:pPr>
              <w:snapToGrid w:val="0"/>
              <w:spacing w:beforeLines="20" w:before="72" w:afterLines="20" w:after="72"/>
              <w:ind w:leftChars="63" w:left="151"/>
              <w:rPr>
                <w:color w:val="000000"/>
                <w:spacing w:val="-3"/>
              </w:rPr>
            </w:pPr>
            <w:r w:rsidRPr="00702776">
              <w:rPr>
                <w:color w:val="0000FF"/>
                <w:spacing w:val="-3"/>
              </w:rPr>
              <w:t xml:space="preserve">* </w:t>
            </w:r>
            <w:r w:rsidRPr="00702776">
              <w:rPr>
                <w:color w:val="0000FF"/>
                <w:spacing w:val="-3"/>
              </w:rPr>
              <w:tab/>
              <w:t>Delete/Modify as appropriate.</w:t>
            </w:r>
          </w:p>
        </w:tc>
      </w:tr>
      <w:tr w:rsidR="004541EC" w14:paraId="5C0C9F92" w14:textId="77777777" w:rsidTr="0082141A">
        <w:tc>
          <w:tcPr>
            <w:tcW w:w="921" w:type="dxa"/>
            <w:tcBorders>
              <w:top w:val="nil"/>
              <w:left w:val="single" w:sz="4" w:space="0" w:color="auto"/>
              <w:bottom w:val="nil"/>
              <w:right w:val="nil"/>
            </w:tcBorders>
          </w:tcPr>
          <w:p w14:paraId="229A25B1" w14:textId="3CA31D7A" w:rsidR="004541EC" w:rsidRDefault="004541EC" w:rsidP="004541EC">
            <w:pPr>
              <w:tabs>
                <w:tab w:val="right" w:pos="510"/>
              </w:tabs>
              <w:snapToGrid w:val="0"/>
              <w:spacing w:beforeLines="20" w:before="72" w:afterLines="20" w:after="72"/>
              <w:ind w:rightChars="54" w:right="130"/>
            </w:pPr>
            <w:r>
              <w:tab/>
            </w:r>
            <w:r>
              <w:rPr>
                <w:rFonts w:hint="eastAsia"/>
              </w:rPr>
              <w:t>(</w:t>
            </w:r>
            <w:r>
              <w:t>b</w:t>
            </w:r>
            <w:r>
              <w:rPr>
                <w:rFonts w:hint="eastAsia"/>
              </w:rPr>
              <w:t>)</w:t>
            </w:r>
          </w:p>
        </w:tc>
        <w:tc>
          <w:tcPr>
            <w:tcW w:w="4920" w:type="dxa"/>
            <w:tcBorders>
              <w:top w:val="nil"/>
              <w:left w:val="nil"/>
              <w:bottom w:val="nil"/>
              <w:right w:val="single" w:sz="4" w:space="0" w:color="auto"/>
            </w:tcBorders>
          </w:tcPr>
          <w:p w14:paraId="0EA4AB28" w14:textId="6BB7AE9C" w:rsidR="004541EC" w:rsidRDefault="004541EC" w:rsidP="004541EC">
            <w:pPr>
              <w:spacing w:beforeLines="20" w:before="72" w:afterLines="20" w:after="72"/>
              <w:ind w:rightChars="63" w:right="151"/>
              <w:jc w:val="both"/>
              <w:rPr>
                <w:rFonts w:eastAsiaTheme="minorEastAsia"/>
              </w:rPr>
            </w:pPr>
            <w:r>
              <w:rPr>
                <w:rFonts w:eastAsiaTheme="minorEastAsia"/>
              </w:rPr>
              <w:t>“</w:t>
            </w:r>
            <w:r w:rsidRPr="001D6E23">
              <w:rPr>
                <w:rFonts w:eastAsiaTheme="minorEastAsia"/>
                <w:b/>
              </w:rPr>
              <w:t xml:space="preserve">Upload </w:t>
            </w:r>
            <w:r>
              <w:rPr>
                <w:rFonts w:eastAsiaTheme="minorEastAsia"/>
                <w:b/>
              </w:rPr>
              <w:t>Contract Data Part two</w:t>
            </w:r>
            <w:r>
              <w:rPr>
                <w:rFonts w:eastAsiaTheme="minorEastAsia"/>
              </w:rPr>
              <w:t>”</w:t>
            </w:r>
          </w:p>
        </w:tc>
        <w:tc>
          <w:tcPr>
            <w:tcW w:w="3726" w:type="dxa"/>
            <w:tcBorders>
              <w:top w:val="nil"/>
              <w:left w:val="single" w:sz="4" w:space="0" w:color="auto"/>
              <w:bottom w:val="nil"/>
              <w:right w:val="single" w:sz="4" w:space="0" w:color="auto"/>
            </w:tcBorders>
          </w:tcPr>
          <w:p w14:paraId="5E46C551" w14:textId="77777777" w:rsidR="004541EC" w:rsidRDefault="004541EC" w:rsidP="004541EC">
            <w:pPr>
              <w:snapToGrid w:val="0"/>
              <w:spacing w:beforeLines="20" w:before="72" w:afterLines="20" w:after="72"/>
              <w:ind w:leftChars="63" w:left="151"/>
              <w:rPr>
                <w:color w:val="000000"/>
                <w:spacing w:val="-3"/>
              </w:rPr>
            </w:pPr>
          </w:p>
        </w:tc>
      </w:tr>
      <w:tr w:rsidR="004541EC" w14:paraId="61618253" w14:textId="77777777" w:rsidTr="0082141A">
        <w:tc>
          <w:tcPr>
            <w:tcW w:w="921" w:type="dxa"/>
            <w:tcBorders>
              <w:top w:val="nil"/>
              <w:left w:val="single" w:sz="4" w:space="0" w:color="auto"/>
              <w:bottom w:val="nil"/>
              <w:right w:val="nil"/>
            </w:tcBorders>
          </w:tcPr>
          <w:p w14:paraId="1F5BF0BE" w14:textId="340A286B" w:rsidR="004541EC" w:rsidRDefault="004541EC" w:rsidP="00F46772">
            <w:pPr>
              <w:snapToGrid w:val="0"/>
              <w:spacing w:beforeLines="20" w:before="72" w:afterLines="20" w:after="72"/>
              <w:ind w:leftChars="-34" w:left="-82" w:rightChars="54" w:right="130" w:firstLineChars="234" w:firstLine="562"/>
            </w:pPr>
          </w:p>
        </w:tc>
        <w:tc>
          <w:tcPr>
            <w:tcW w:w="4920" w:type="dxa"/>
            <w:tcBorders>
              <w:top w:val="nil"/>
              <w:left w:val="nil"/>
              <w:bottom w:val="nil"/>
              <w:right w:val="single" w:sz="4" w:space="0" w:color="auto"/>
            </w:tcBorders>
          </w:tcPr>
          <w:p w14:paraId="252F5A7A" w14:textId="62BC4E98" w:rsidR="004541EC" w:rsidRPr="00F46772" w:rsidRDefault="004541EC" w:rsidP="004541EC">
            <w:pPr>
              <w:spacing w:beforeLines="20" w:before="72" w:afterLines="20" w:after="72"/>
              <w:ind w:rightChars="63" w:right="151"/>
              <w:jc w:val="both"/>
              <w:rPr>
                <w:rFonts w:eastAsiaTheme="minorEastAsia"/>
                <w:color w:val="3333FF"/>
                <w:lang w:val="en-GB"/>
              </w:rPr>
            </w:pPr>
            <w:r w:rsidRPr="00DD1751">
              <w:rPr>
                <w:rFonts w:hint="eastAsia"/>
                <w:lang w:eastAsia="zh-HK"/>
              </w:rPr>
              <w:t xml:space="preserve">The </w:t>
            </w:r>
            <w:r>
              <w:rPr>
                <w:lang w:eastAsia="zh-HK"/>
              </w:rPr>
              <w:t xml:space="preserve">duly completed and Digitally Signed </w:t>
            </w:r>
            <w:r w:rsidRPr="00DD1751">
              <w:rPr>
                <w:rFonts w:hint="eastAsia"/>
                <w:lang w:eastAsia="zh-HK"/>
              </w:rPr>
              <w:t>Contract Data Part two</w:t>
            </w:r>
            <w:r w:rsidRPr="00D5018D">
              <w:rPr>
                <w:rFonts w:eastAsiaTheme="minorEastAsia"/>
                <w:lang w:val="en-GB"/>
              </w:rPr>
              <w:t xml:space="preserve"> referred to in General Conditions of Tender Clause GCT 2(1)</w:t>
            </w:r>
            <w:r w:rsidRPr="00A414F4">
              <w:rPr>
                <w:rFonts w:eastAsiaTheme="minorEastAsia"/>
                <w:color w:val="3333FF"/>
                <w:lang w:val="en-GB"/>
              </w:rPr>
              <w:t>*</w:t>
            </w:r>
          </w:p>
        </w:tc>
        <w:tc>
          <w:tcPr>
            <w:tcW w:w="3726" w:type="dxa"/>
            <w:tcBorders>
              <w:top w:val="nil"/>
              <w:left w:val="single" w:sz="4" w:space="0" w:color="auto"/>
              <w:bottom w:val="nil"/>
              <w:right w:val="single" w:sz="4" w:space="0" w:color="auto"/>
            </w:tcBorders>
          </w:tcPr>
          <w:p w14:paraId="24AECFAA" w14:textId="77777777" w:rsidR="004541EC" w:rsidRDefault="004541EC" w:rsidP="004541EC">
            <w:pPr>
              <w:snapToGrid w:val="0"/>
              <w:spacing w:beforeLines="20" w:before="72" w:afterLines="20" w:after="72"/>
              <w:ind w:leftChars="63" w:left="151"/>
              <w:rPr>
                <w:color w:val="000000"/>
                <w:spacing w:val="-3"/>
              </w:rPr>
            </w:pPr>
          </w:p>
        </w:tc>
      </w:tr>
      <w:tr w:rsidR="00F967DD" w14:paraId="5D099D08" w14:textId="77777777" w:rsidTr="0082141A">
        <w:tc>
          <w:tcPr>
            <w:tcW w:w="921" w:type="dxa"/>
            <w:tcBorders>
              <w:top w:val="nil"/>
              <w:left w:val="single" w:sz="4" w:space="0" w:color="auto"/>
              <w:bottom w:val="nil"/>
              <w:right w:val="nil"/>
            </w:tcBorders>
          </w:tcPr>
          <w:p w14:paraId="6235752E" w14:textId="04BD56C8" w:rsidR="00F967DD" w:rsidRDefault="00F967DD" w:rsidP="004541EC">
            <w:pPr>
              <w:tabs>
                <w:tab w:val="right" w:pos="510"/>
              </w:tabs>
              <w:snapToGrid w:val="0"/>
              <w:spacing w:beforeLines="20" w:before="72" w:afterLines="20" w:after="72"/>
              <w:ind w:rightChars="54" w:right="130"/>
            </w:pPr>
            <w:r>
              <w:tab/>
            </w:r>
            <w:r>
              <w:rPr>
                <w:rFonts w:hint="eastAsia"/>
              </w:rPr>
              <w:t>(</w:t>
            </w:r>
            <w:r w:rsidR="004541EC">
              <w:t>c</w:t>
            </w:r>
            <w:r>
              <w:rPr>
                <w:rFonts w:hint="eastAsia"/>
              </w:rPr>
              <w:t>)</w:t>
            </w:r>
          </w:p>
        </w:tc>
        <w:tc>
          <w:tcPr>
            <w:tcW w:w="4920" w:type="dxa"/>
            <w:tcBorders>
              <w:top w:val="nil"/>
              <w:left w:val="nil"/>
              <w:bottom w:val="nil"/>
              <w:right w:val="single" w:sz="4" w:space="0" w:color="auto"/>
            </w:tcBorders>
          </w:tcPr>
          <w:p w14:paraId="37DD3FED" w14:textId="0A29EAC1" w:rsidR="00F967DD" w:rsidRPr="00DD1751" w:rsidRDefault="00F967DD" w:rsidP="00F967DD">
            <w:pPr>
              <w:spacing w:beforeLines="20" w:before="72" w:afterLines="20" w:after="72"/>
              <w:ind w:rightChars="63" w:right="151"/>
              <w:jc w:val="both"/>
              <w:rPr>
                <w:lang w:eastAsia="zh-HK"/>
              </w:rPr>
            </w:pPr>
            <w:r>
              <w:rPr>
                <w:rFonts w:eastAsiaTheme="minorEastAsia"/>
              </w:rPr>
              <w:t>“</w:t>
            </w:r>
            <w:r w:rsidRPr="001D6E23">
              <w:rPr>
                <w:rFonts w:eastAsiaTheme="minorEastAsia"/>
                <w:b/>
              </w:rPr>
              <w:t>Upload Tender</w:t>
            </w:r>
            <w:r>
              <w:rPr>
                <w:rFonts w:eastAsiaTheme="minorEastAsia"/>
              </w:rPr>
              <w:t>”</w:t>
            </w:r>
          </w:p>
        </w:tc>
        <w:tc>
          <w:tcPr>
            <w:tcW w:w="3726" w:type="dxa"/>
            <w:tcBorders>
              <w:top w:val="nil"/>
              <w:left w:val="single" w:sz="4" w:space="0" w:color="auto"/>
              <w:bottom w:val="nil"/>
              <w:right w:val="single" w:sz="4" w:space="0" w:color="auto"/>
            </w:tcBorders>
          </w:tcPr>
          <w:p w14:paraId="3DEA3540" w14:textId="77777777" w:rsidR="00F967DD" w:rsidRDefault="00F967DD" w:rsidP="00F967DD">
            <w:pPr>
              <w:snapToGrid w:val="0"/>
              <w:spacing w:beforeLines="20" w:before="72" w:afterLines="20" w:after="72"/>
              <w:ind w:leftChars="63" w:left="151"/>
              <w:rPr>
                <w:color w:val="000000"/>
                <w:spacing w:val="-3"/>
              </w:rPr>
            </w:pPr>
          </w:p>
        </w:tc>
      </w:tr>
      <w:tr w:rsidR="00F967DD" w:rsidRPr="00073162" w14:paraId="0E970B32" w14:textId="77777777" w:rsidTr="00A414F4">
        <w:trPr>
          <w:trHeight w:val="1117"/>
        </w:trPr>
        <w:tc>
          <w:tcPr>
            <w:tcW w:w="921" w:type="dxa"/>
            <w:tcBorders>
              <w:top w:val="nil"/>
              <w:left w:val="single" w:sz="4" w:space="0" w:color="auto"/>
              <w:bottom w:val="nil"/>
              <w:right w:val="nil"/>
            </w:tcBorders>
          </w:tcPr>
          <w:p w14:paraId="21C29EDA" w14:textId="77F52B4A" w:rsidR="00F967DD" w:rsidRDefault="00F967DD" w:rsidP="00A414F4">
            <w:pPr>
              <w:tabs>
                <w:tab w:val="right" w:pos="510"/>
              </w:tabs>
              <w:snapToGrid w:val="0"/>
              <w:spacing w:beforeLines="20" w:before="72" w:afterLines="20" w:after="72"/>
              <w:ind w:rightChars="54" w:right="130"/>
              <w:jc w:val="right"/>
              <w:rPr>
                <w:color w:val="000000"/>
                <w:spacing w:val="-3"/>
              </w:rPr>
            </w:pPr>
          </w:p>
          <w:p w14:paraId="4254E1F8" w14:textId="77777777" w:rsidR="00F967DD" w:rsidRDefault="00F967DD" w:rsidP="00F967DD">
            <w:pPr>
              <w:snapToGrid w:val="0"/>
              <w:spacing w:beforeLines="20" w:before="72"/>
              <w:rPr>
                <w:sz w:val="28"/>
              </w:rPr>
            </w:pPr>
          </w:p>
          <w:p w14:paraId="4D6DB997" w14:textId="77777777" w:rsidR="00F967DD" w:rsidRDefault="00F967DD" w:rsidP="00F967DD">
            <w:pPr>
              <w:snapToGrid w:val="0"/>
              <w:rPr>
                <w:sz w:val="28"/>
              </w:rPr>
            </w:pPr>
          </w:p>
          <w:p w14:paraId="0ECDF23F" w14:textId="18898C66" w:rsidR="00F967DD" w:rsidRDefault="00F967DD" w:rsidP="00F967DD">
            <w:pPr>
              <w:pStyle w:val="a3"/>
              <w:spacing w:afterLines="20" w:after="72"/>
              <w:rPr>
                <w:color w:val="000000"/>
                <w:spacing w:val="-3"/>
                <w:szCs w:val="24"/>
              </w:rPr>
            </w:pPr>
          </w:p>
        </w:tc>
        <w:tc>
          <w:tcPr>
            <w:tcW w:w="4920" w:type="dxa"/>
            <w:tcBorders>
              <w:top w:val="nil"/>
              <w:left w:val="nil"/>
              <w:bottom w:val="nil"/>
              <w:right w:val="single" w:sz="4" w:space="0" w:color="auto"/>
            </w:tcBorders>
          </w:tcPr>
          <w:p w14:paraId="3FF3796F" w14:textId="03192A22" w:rsidR="00F967DD" w:rsidRDefault="005C5F74">
            <w:pPr>
              <w:spacing w:beforeLines="20" w:before="72" w:afterLines="20" w:after="72"/>
              <w:ind w:rightChars="63" w:right="151"/>
              <w:jc w:val="both"/>
              <w:rPr>
                <w:color w:val="000000"/>
                <w:spacing w:val="-3"/>
              </w:rPr>
            </w:pPr>
            <w:r>
              <w:rPr>
                <w:color w:val="000000"/>
                <w:spacing w:val="-3"/>
              </w:rPr>
              <w:t>All other submissions</w:t>
            </w:r>
            <w:r w:rsidR="00F967DD">
              <w:rPr>
                <w:color w:val="000000"/>
                <w:spacing w:val="-3"/>
              </w:rPr>
              <w:t xml:space="preserve"> that are required by the General Conditions of Tender and Special Conditions of Tender.</w:t>
            </w:r>
          </w:p>
        </w:tc>
        <w:tc>
          <w:tcPr>
            <w:tcW w:w="3726" w:type="dxa"/>
            <w:tcBorders>
              <w:top w:val="nil"/>
              <w:left w:val="single" w:sz="4" w:space="0" w:color="auto"/>
              <w:bottom w:val="nil"/>
              <w:right w:val="single" w:sz="4" w:space="0" w:color="auto"/>
            </w:tcBorders>
          </w:tcPr>
          <w:p w14:paraId="21A9EA87" w14:textId="77777777" w:rsidR="00F967DD" w:rsidRPr="00073162" w:rsidRDefault="00F967DD" w:rsidP="00A414F4">
            <w:pPr>
              <w:tabs>
                <w:tab w:val="left" w:pos="513"/>
              </w:tabs>
              <w:spacing w:beforeLines="20" w:before="72" w:afterLines="20" w:after="72"/>
              <w:ind w:leftChars="63" w:left="511" w:rightChars="63" w:right="151" w:hangingChars="154" w:hanging="360"/>
              <w:jc w:val="both"/>
              <w:rPr>
                <w:color w:val="0000FF"/>
                <w:spacing w:val="-3"/>
              </w:rPr>
            </w:pPr>
          </w:p>
        </w:tc>
      </w:tr>
      <w:tr w:rsidR="005C5F74" w14:paraId="471FADA4" w14:textId="77777777" w:rsidTr="0082141A">
        <w:tc>
          <w:tcPr>
            <w:tcW w:w="921" w:type="dxa"/>
            <w:tcBorders>
              <w:top w:val="nil"/>
              <w:left w:val="single" w:sz="4" w:space="0" w:color="auto"/>
              <w:bottom w:val="nil"/>
              <w:right w:val="nil"/>
            </w:tcBorders>
          </w:tcPr>
          <w:p w14:paraId="539541F3" w14:textId="233140C1" w:rsidR="005C5F74" w:rsidRDefault="005C5F74" w:rsidP="005C5F74">
            <w:pPr>
              <w:pStyle w:val="a9"/>
              <w:autoSpaceDE/>
              <w:autoSpaceDN/>
              <w:adjustRightInd/>
              <w:snapToGrid w:val="0"/>
              <w:spacing w:beforeLines="20" w:before="72" w:afterLines="20" w:after="72"/>
              <w:textAlignment w:val="auto"/>
              <w:rPr>
                <w:rFonts w:ascii="Times New Roman" w:hAnsi="Times New Roman"/>
                <w:kern w:val="2"/>
                <w:szCs w:val="24"/>
              </w:rPr>
            </w:pPr>
            <w:r w:rsidRPr="00702776">
              <w:rPr>
                <w:rFonts w:ascii="Times New Roman" w:hAnsi="Times New Roman"/>
                <w:kern w:val="2"/>
                <w:szCs w:val="24"/>
              </w:rPr>
              <w:t>(</w:t>
            </w:r>
            <w:r>
              <w:rPr>
                <w:rFonts w:ascii="Times New Roman" w:hAnsi="Times New Roman"/>
                <w:kern w:val="2"/>
                <w:szCs w:val="24"/>
              </w:rPr>
              <w:t>4</w:t>
            </w:r>
            <w:r w:rsidRPr="00702776">
              <w:rPr>
                <w:rFonts w:ascii="Times New Roman" w:hAnsi="Times New Roman"/>
                <w:kern w:val="2"/>
                <w:szCs w:val="24"/>
              </w:rPr>
              <w:t>)</w:t>
            </w:r>
            <w:r w:rsidRPr="001D6E23">
              <w:rPr>
                <w:color w:val="0000FF"/>
              </w:rPr>
              <w:t>#</w:t>
            </w:r>
          </w:p>
        </w:tc>
        <w:tc>
          <w:tcPr>
            <w:tcW w:w="4920" w:type="dxa"/>
            <w:tcBorders>
              <w:top w:val="nil"/>
              <w:left w:val="nil"/>
              <w:bottom w:val="nil"/>
              <w:right w:val="single" w:sz="4" w:space="0" w:color="auto"/>
            </w:tcBorders>
          </w:tcPr>
          <w:p w14:paraId="0BC34F23" w14:textId="0733F6E3" w:rsidR="003B7984" w:rsidRDefault="005C5F74" w:rsidP="005C5F74">
            <w:pPr>
              <w:spacing w:beforeLines="20" w:before="72" w:afterLines="20" w:after="72"/>
              <w:ind w:rightChars="63" w:right="151"/>
              <w:jc w:val="both"/>
              <w:rPr>
                <w:color w:val="000000"/>
                <w:spacing w:val="-3"/>
              </w:rPr>
            </w:pPr>
            <w:r>
              <w:rPr>
                <w:color w:val="000000"/>
                <w:spacing w:val="-3"/>
              </w:rPr>
              <w:t>I</w:t>
            </w:r>
            <w:r>
              <w:rPr>
                <w:rFonts w:hint="eastAsia"/>
                <w:color w:val="000000"/>
                <w:spacing w:val="-3"/>
              </w:rPr>
              <w:t xml:space="preserve">n </w:t>
            </w:r>
            <w:r>
              <w:rPr>
                <w:color w:val="000000"/>
                <w:spacing w:val="-3"/>
              </w:rPr>
              <w:t>addition to the electronic submission, a tenderer may opt to submit its tender in hard copy as well.  Submission in</w:t>
            </w:r>
            <w:r w:rsidRPr="001D6E23">
              <w:rPr>
                <w:b/>
                <w:color w:val="000000"/>
                <w:spacing w:val="-3"/>
              </w:rPr>
              <w:t xml:space="preserve"> hard copy is optional</w:t>
            </w:r>
            <w:r>
              <w:rPr>
                <w:color w:val="000000"/>
                <w:spacing w:val="-3"/>
              </w:rPr>
              <w:t>.  If a tenderer opts to submit a hard copy tender in addition to electronic submission, it shall submit</w:t>
            </w:r>
            <w:r w:rsidR="00E722B7">
              <w:rPr>
                <w:color w:val="000000"/>
                <w:spacing w:val="-3"/>
              </w:rPr>
              <w:t xml:space="preserve"> the following documents </w:t>
            </w:r>
            <w:r w:rsidR="00E722B7" w:rsidRPr="00E722B7">
              <w:rPr>
                <w:color w:val="000000"/>
                <w:spacing w:val="-3"/>
              </w:rPr>
              <w:t>in a sealed envelope addressed, endorsed and deposited as required by the Gazette Notification or Letter of Invitation to Tender or the Tender Notice.</w:t>
            </w:r>
            <w:r>
              <w:rPr>
                <w:color w:val="000000"/>
                <w:spacing w:val="-3"/>
              </w:rPr>
              <w:t xml:space="preserve"> </w:t>
            </w:r>
          </w:p>
          <w:p w14:paraId="6929754C" w14:textId="6665996D" w:rsidR="003B7984" w:rsidRPr="00E722B7" w:rsidRDefault="003B7984" w:rsidP="00E722B7">
            <w:pPr>
              <w:pStyle w:val="ad"/>
              <w:numPr>
                <w:ilvl w:val="0"/>
                <w:numId w:val="5"/>
              </w:numPr>
              <w:spacing w:beforeLines="20" w:before="72" w:afterLines="20" w:after="72"/>
              <w:ind w:leftChars="0" w:rightChars="63" w:right="151"/>
              <w:jc w:val="both"/>
              <w:rPr>
                <w:color w:val="000000"/>
                <w:spacing w:val="-3"/>
              </w:rPr>
            </w:pPr>
            <w:r w:rsidRPr="00E722B7">
              <w:rPr>
                <w:color w:val="000000"/>
                <w:spacing w:val="-3"/>
              </w:rPr>
              <w:t>H</w:t>
            </w:r>
            <w:r w:rsidR="005C5F74" w:rsidRPr="00E722B7">
              <w:rPr>
                <w:color w:val="000000"/>
                <w:spacing w:val="-3"/>
              </w:rPr>
              <w:t>ard copy of all</w:t>
            </w:r>
            <w:r w:rsidR="005C5F74" w:rsidRPr="00E722B7">
              <w:rPr>
                <w:rFonts w:hint="eastAsia"/>
                <w:color w:val="000000"/>
                <w:spacing w:val="-3"/>
              </w:rPr>
              <w:t xml:space="preserve"> </w:t>
            </w:r>
            <w:r w:rsidR="005C5F74" w:rsidRPr="00E722B7">
              <w:rPr>
                <w:color w:val="000000"/>
                <w:spacing w:val="-3"/>
              </w:rPr>
              <w:t>files referred to in sub-clause (3) above</w:t>
            </w:r>
            <w:r w:rsidRPr="00E722B7">
              <w:rPr>
                <w:color w:val="000000"/>
                <w:spacing w:val="-3"/>
              </w:rPr>
              <w:t xml:space="preserve">, and </w:t>
            </w:r>
          </w:p>
          <w:p w14:paraId="3206A144" w14:textId="0F9A44E7" w:rsidR="00E722B7" w:rsidRPr="00E722B7" w:rsidRDefault="00E722B7" w:rsidP="00E722B7">
            <w:pPr>
              <w:pStyle w:val="ad"/>
              <w:numPr>
                <w:ilvl w:val="0"/>
                <w:numId w:val="5"/>
              </w:numPr>
              <w:spacing w:beforeLines="20" w:before="72" w:afterLines="20" w:after="72"/>
              <w:ind w:leftChars="0" w:rightChars="63" w:right="151"/>
              <w:jc w:val="both"/>
              <w:rPr>
                <w:color w:val="000000"/>
                <w:spacing w:val="-3"/>
              </w:rPr>
            </w:pPr>
            <w:r>
              <w:rPr>
                <w:color w:val="000000"/>
                <w:spacing w:val="-3"/>
              </w:rPr>
              <w:t>A</w:t>
            </w:r>
            <w:r w:rsidR="006F0253">
              <w:rPr>
                <w:color w:val="000000"/>
                <w:spacing w:val="-3"/>
              </w:rPr>
              <w:t xml:space="preserve">n additional hard copy each of the files </w:t>
            </w:r>
            <w:r>
              <w:rPr>
                <w:color w:val="000000"/>
                <w:spacing w:val="-3"/>
              </w:rPr>
              <w:t xml:space="preserve">referred to in sub-clauses (3)(a) and (3)(b) </w:t>
            </w:r>
            <w:r w:rsidR="006F0253">
              <w:rPr>
                <w:color w:val="000000"/>
                <w:spacing w:val="-3"/>
              </w:rPr>
              <w:t>above</w:t>
            </w:r>
            <w:r>
              <w:rPr>
                <w:color w:val="000000"/>
                <w:spacing w:val="-3"/>
              </w:rPr>
              <w:t xml:space="preserve">. </w:t>
            </w:r>
          </w:p>
          <w:p w14:paraId="20DBDDC6" w14:textId="5061F33A" w:rsidR="005C5F74" w:rsidRDefault="005C5F74" w:rsidP="005C5F74">
            <w:pPr>
              <w:spacing w:beforeLines="20" w:before="72" w:afterLines="20" w:after="72"/>
              <w:ind w:rightChars="63" w:right="151"/>
              <w:jc w:val="both"/>
              <w:rPr>
                <w:color w:val="000000"/>
                <w:spacing w:val="-3"/>
              </w:rPr>
            </w:pPr>
            <w:r>
              <w:rPr>
                <w:color w:val="000000"/>
                <w:spacing w:val="-3"/>
              </w:rPr>
              <w:t>For the purpose of the hard copy submission:-</w:t>
            </w:r>
          </w:p>
          <w:p w14:paraId="2DD7C70D" w14:textId="77777777" w:rsidR="005C5F74" w:rsidRDefault="005C5F74" w:rsidP="005C5F74">
            <w:pPr>
              <w:pStyle w:val="ad"/>
              <w:numPr>
                <w:ilvl w:val="0"/>
                <w:numId w:val="2"/>
              </w:numPr>
              <w:spacing w:beforeLines="20" w:before="72" w:afterLines="20" w:after="72"/>
              <w:ind w:leftChars="0" w:rightChars="63" w:right="151"/>
              <w:jc w:val="both"/>
              <w:rPr>
                <w:color w:val="000000"/>
                <w:spacing w:val="-3"/>
              </w:rPr>
            </w:pPr>
            <w:r>
              <w:rPr>
                <w:color w:val="000000"/>
                <w:spacing w:val="-3"/>
              </w:rPr>
              <w:t>If a file is required to be uploaded to a particular section of the e-TS(WC), such requirement does not apply to the hard copy submission</w:t>
            </w:r>
            <w:r w:rsidRPr="001D6E23">
              <w:rPr>
                <w:color w:val="000000"/>
                <w:spacing w:val="-3"/>
              </w:rPr>
              <w:t>;</w:t>
            </w:r>
          </w:p>
          <w:p w14:paraId="49FC1A8F" w14:textId="58BCD667" w:rsidR="005C5F74" w:rsidRDefault="005C5F74" w:rsidP="005C5F74">
            <w:pPr>
              <w:pStyle w:val="ad"/>
              <w:numPr>
                <w:ilvl w:val="0"/>
                <w:numId w:val="2"/>
              </w:numPr>
              <w:spacing w:beforeLines="20" w:before="72" w:afterLines="20" w:after="72"/>
              <w:ind w:leftChars="0" w:rightChars="63" w:right="151"/>
              <w:jc w:val="both"/>
              <w:rPr>
                <w:color w:val="000000"/>
                <w:spacing w:val="-3"/>
              </w:rPr>
            </w:pPr>
            <w:r>
              <w:rPr>
                <w:color w:val="000000"/>
                <w:spacing w:val="-3"/>
              </w:rPr>
              <w:t xml:space="preserve">If a file is required to be Digitally Signed, </w:t>
            </w:r>
            <w:r>
              <w:rPr>
                <w:color w:val="000000"/>
                <w:spacing w:val="-3"/>
              </w:rPr>
              <w:lastRenderedPageBreak/>
              <w:t>such requirement is deemed to have been complied with if its hard copy has been duly signed by a person authorised to sign Government contra</w:t>
            </w:r>
            <w:r w:rsidRPr="00FE34B2">
              <w:rPr>
                <w:color w:val="000000"/>
                <w:spacing w:val="-3"/>
              </w:rPr>
              <w:t>cts on the tenderer’s behalf (</w:t>
            </w:r>
            <w:r>
              <w:rPr>
                <w:color w:val="000000"/>
                <w:spacing w:val="-3"/>
              </w:rPr>
              <w:t>or, in the case of an unincorporated joint venture, by a person authoris</w:t>
            </w:r>
            <w:r w:rsidRPr="00FE34B2">
              <w:rPr>
                <w:color w:val="000000"/>
                <w:spacing w:val="-3"/>
              </w:rPr>
              <w:t>ed to sign Government contracts on each participant’s behalf</w:t>
            </w:r>
            <w:r>
              <w:rPr>
                <w:color w:val="000000"/>
                <w:spacing w:val="-3"/>
              </w:rPr>
              <w:t xml:space="preserve">); </w:t>
            </w:r>
          </w:p>
          <w:p w14:paraId="6793BBCF" w14:textId="6B663341" w:rsidR="005C5F74" w:rsidRDefault="005C5F74" w:rsidP="005C5F74">
            <w:pPr>
              <w:pStyle w:val="ad"/>
              <w:numPr>
                <w:ilvl w:val="0"/>
                <w:numId w:val="2"/>
              </w:numPr>
              <w:spacing w:beforeLines="20" w:before="72" w:afterLines="20" w:after="72"/>
              <w:ind w:leftChars="0" w:rightChars="63" w:right="151"/>
              <w:jc w:val="both"/>
              <w:rPr>
                <w:color w:val="000000"/>
                <w:spacing w:val="-3"/>
              </w:rPr>
            </w:pPr>
            <w:r>
              <w:rPr>
                <w:color w:val="000000"/>
                <w:spacing w:val="-3"/>
              </w:rPr>
              <w:t>If the signing of a file is required to be witnessed, such requirement is deemed to have been complied with if the witness has signed on its hard copy in the capacity of witness</w:t>
            </w:r>
            <w:r w:rsidR="006F0253">
              <w:rPr>
                <w:color w:val="000000"/>
                <w:spacing w:val="-3"/>
              </w:rPr>
              <w:t>; and</w:t>
            </w:r>
          </w:p>
          <w:p w14:paraId="40A6FA6E" w14:textId="5B66232D" w:rsidR="006F0253" w:rsidRDefault="006F0253" w:rsidP="005C5F74">
            <w:pPr>
              <w:pStyle w:val="ad"/>
              <w:numPr>
                <w:ilvl w:val="0"/>
                <w:numId w:val="2"/>
              </w:numPr>
              <w:spacing w:beforeLines="20" w:before="72" w:afterLines="20" w:after="72"/>
              <w:ind w:leftChars="0" w:rightChars="63" w:right="151"/>
              <w:jc w:val="both"/>
              <w:rPr>
                <w:color w:val="000000"/>
                <w:spacing w:val="-3"/>
              </w:rPr>
            </w:pPr>
            <w:r w:rsidRPr="001B7259">
              <w:rPr>
                <w:rFonts w:eastAsia="CG Times"/>
              </w:rPr>
              <w:t xml:space="preserve">If a tenderer failed to submit the </w:t>
            </w:r>
            <w:r>
              <w:rPr>
                <w:rFonts w:eastAsia="CG Times"/>
              </w:rPr>
              <w:t xml:space="preserve">additional hard </w:t>
            </w:r>
            <w:r w:rsidRPr="001B7259">
              <w:rPr>
                <w:rFonts w:eastAsia="CG Times"/>
              </w:rPr>
              <w:t xml:space="preserve">copy </w:t>
            </w:r>
            <w:r>
              <w:rPr>
                <w:rFonts w:eastAsia="CG Times"/>
              </w:rPr>
              <w:t xml:space="preserve">required </w:t>
            </w:r>
            <w:r w:rsidRPr="001B7259">
              <w:rPr>
                <w:rFonts w:eastAsia="CG Times"/>
              </w:rPr>
              <w:t xml:space="preserve">under this Clause, the tender opening team shall make the required </w:t>
            </w:r>
            <w:r>
              <w:rPr>
                <w:rFonts w:eastAsia="CG Times"/>
              </w:rPr>
              <w:t>copy</w:t>
            </w:r>
            <w:r w:rsidRPr="001B7259">
              <w:rPr>
                <w:rFonts w:eastAsia="CG Times"/>
              </w:rPr>
              <w:t xml:space="preserve"> on the tenderer's behalf. The tenderer may be asked to bear the cost of photocopy</w:t>
            </w:r>
            <w:r>
              <w:rPr>
                <w:rFonts w:eastAsia="CG Times"/>
              </w:rPr>
              <w:t>ing</w:t>
            </w:r>
            <w:r w:rsidRPr="001B7259">
              <w:rPr>
                <w:rFonts w:eastAsia="CG Times"/>
              </w:rPr>
              <w:t>. The cost of photocopying is currently set at $12/$17.4</w:t>
            </w:r>
            <w:r w:rsidRPr="002C7173">
              <w:rPr>
                <w:rFonts w:eastAsia="CG Times"/>
                <w:color w:val="3333FF"/>
              </w:rPr>
              <w:t>**</w:t>
            </w:r>
            <w:r w:rsidRPr="001B7259">
              <w:rPr>
                <w:rFonts w:eastAsia="CG Times"/>
              </w:rPr>
              <w:t xml:space="preserve"> per copied page, which cost also covers material</w:t>
            </w:r>
            <w:r w:rsidRPr="00B84045">
              <w:rPr>
                <w:color w:val="000000"/>
                <w:spacing w:val="-3"/>
              </w:rPr>
              <w:t>.</w:t>
            </w:r>
          </w:p>
          <w:p w14:paraId="1867D1C1" w14:textId="77777777" w:rsidR="005C5F74" w:rsidRDefault="005C5F74" w:rsidP="005C5F74">
            <w:pPr>
              <w:spacing w:beforeLines="20" w:before="72" w:afterLines="20" w:after="72"/>
              <w:ind w:rightChars="63" w:right="151"/>
              <w:jc w:val="both"/>
              <w:rPr>
                <w:color w:val="000000"/>
                <w:spacing w:val="-3"/>
              </w:rPr>
            </w:pPr>
          </w:p>
          <w:p w14:paraId="449F97BD" w14:textId="77777777" w:rsidR="007615C8" w:rsidRDefault="007615C8" w:rsidP="005C5F74">
            <w:pPr>
              <w:spacing w:beforeLines="20" w:before="72" w:afterLines="20" w:after="72"/>
              <w:ind w:rightChars="63" w:right="151"/>
              <w:jc w:val="both"/>
              <w:rPr>
                <w:color w:val="000000"/>
                <w:spacing w:val="-3"/>
              </w:rPr>
            </w:pPr>
          </w:p>
          <w:p w14:paraId="06B609A8" w14:textId="77777777" w:rsidR="007615C8" w:rsidRDefault="007615C8" w:rsidP="005C5F74">
            <w:pPr>
              <w:spacing w:beforeLines="20" w:before="72" w:afterLines="20" w:after="72"/>
              <w:ind w:rightChars="63" w:right="151"/>
              <w:jc w:val="both"/>
              <w:rPr>
                <w:color w:val="000000"/>
                <w:spacing w:val="-3"/>
              </w:rPr>
            </w:pPr>
          </w:p>
          <w:p w14:paraId="7D60BBAE" w14:textId="77777777" w:rsidR="007615C8" w:rsidRDefault="007615C8" w:rsidP="005C5F74">
            <w:pPr>
              <w:spacing w:beforeLines="20" w:before="72" w:afterLines="20" w:after="72"/>
              <w:ind w:rightChars="63" w:right="151"/>
              <w:jc w:val="both"/>
              <w:rPr>
                <w:color w:val="000000"/>
                <w:spacing w:val="-3"/>
              </w:rPr>
            </w:pPr>
          </w:p>
          <w:p w14:paraId="78C51575" w14:textId="77777777" w:rsidR="007615C8" w:rsidRDefault="007615C8" w:rsidP="005C5F74">
            <w:pPr>
              <w:spacing w:beforeLines="20" w:before="72" w:afterLines="20" w:after="72"/>
              <w:ind w:rightChars="63" w:right="151"/>
              <w:jc w:val="both"/>
              <w:rPr>
                <w:color w:val="000000"/>
                <w:spacing w:val="-3"/>
              </w:rPr>
            </w:pPr>
          </w:p>
          <w:p w14:paraId="200FD761" w14:textId="0E8AAABF" w:rsidR="007615C8" w:rsidRDefault="007615C8" w:rsidP="005C5F74">
            <w:pPr>
              <w:spacing w:beforeLines="20" w:before="72" w:afterLines="20" w:after="72"/>
              <w:ind w:rightChars="63" w:right="151"/>
              <w:jc w:val="both"/>
              <w:rPr>
                <w:color w:val="000000"/>
                <w:spacing w:val="-3"/>
              </w:rPr>
            </w:pPr>
          </w:p>
        </w:tc>
        <w:tc>
          <w:tcPr>
            <w:tcW w:w="3726" w:type="dxa"/>
            <w:vMerge w:val="restart"/>
            <w:tcBorders>
              <w:top w:val="nil"/>
              <w:left w:val="single" w:sz="4" w:space="0" w:color="auto"/>
              <w:right w:val="single" w:sz="4" w:space="0" w:color="auto"/>
            </w:tcBorders>
          </w:tcPr>
          <w:p w14:paraId="7CC250A1" w14:textId="497A3E25" w:rsidR="005C5F74" w:rsidRDefault="005C5F74" w:rsidP="00F46772">
            <w:pPr>
              <w:spacing w:beforeLines="20" w:before="72" w:afterLines="20" w:after="72"/>
              <w:ind w:leftChars="91" w:left="218" w:rightChars="63" w:right="151"/>
              <w:jc w:val="both"/>
              <w:rPr>
                <w:color w:val="000000"/>
                <w:spacing w:val="-3"/>
              </w:rPr>
            </w:pPr>
            <w:r w:rsidRPr="006171D4">
              <w:rPr>
                <w:color w:val="0000FF"/>
                <w:spacing w:val="-3"/>
                <w:vertAlign w:val="superscript"/>
              </w:rPr>
              <w:lastRenderedPageBreak/>
              <w:t>#</w:t>
            </w:r>
            <w:r w:rsidRPr="006171D4">
              <w:rPr>
                <w:color w:val="000000"/>
                <w:spacing w:val="-3"/>
              </w:rPr>
              <w:t>Interim measure allowing the tenderer to submit optional hard copy</w:t>
            </w:r>
            <w:r w:rsidR="00231C11" w:rsidRPr="00204843">
              <w:rPr>
                <w:lang w:eastAsia="zh-HK"/>
              </w:rPr>
              <w:t>,</w:t>
            </w:r>
            <w:r w:rsidR="00231C11">
              <w:rPr>
                <w:bCs/>
                <w:lang w:eastAsia="zh-HK"/>
              </w:rPr>
              <w:t xml:space="preserve"> </w:t>
            </w:r>
            <w:r w:rsidR="00231C11" w:rsidRPr="00204843">
              <w:rPr>
                <w:lang w:eastAsia="zh-HK"/>
              </w:rPr>
              <w:t>applicable to all tenders until further notice.</w:t>
            </w:r>
          </w:p>
          <w:p w14:paraId="2C2369B6" w14:textId="77777777" w:rsidR="006F0253" w:rsidRDefault="006F0253" w:rsidP="005C5F74">
            <w:pPr>
              <w:spacing w:beforeLines="20" w:before="72" w:afterLines="20" w:after="72"/>
              <w:ind w:leftChars="63" w:left="511" w:rightChars="63" w:right="151" w:hangingChars="154" w:hanging="360"/>
              <w:jc w:val="both"/>
              <w:rPr>
                <w:color w:val="000000"/>
                <w:spacing w:val="-3"/>
              </w:rPr>
            </w:pPr>
          </w:p>
          <w:p w14:paraId="71E369F6" w14:textId="77777777" w:rsidR="006F0253" w:rsidRDefault="006F0253" w:rsidP="005C5F74">
            <w:pPr>
              <w:spacing w:beforeLines="20" w:before="72" w:afterLines="20" w:after="72"/>
              <w:ind w:leftChars="63" w:left="511" w:rightChars="63" w:right="151" w:hangingChars="154" w:hanging="360"/>
              <w:jc w:val="both"/>
              <w:rPr>
                <w:color w:val="000000"/>
                <w:spacing w:val="-3"/>
              </w:rPr>
            </w:pPr>
          </w:p>
          <w:p w14:paraId="05FDFF62" w14:textId="77777777" w:rsidR="006F0253" w:rsidRDefault="006F0253" w:rsidP="005C5F74">
            <w:pPr>
              <w:spacing w:beforeLines="20" w:before="72" w:afterLines="20" w:after="72"/>
              <w:ind w:leftChars="63" w:left="511" w:rightChars="63" w:right="151" w:hangingChars="154" w:hanging="360"/>
              <w:jc w:val="both"/>
              <w:rPr>
                <w:color w:val="000000"/>
                <w:spacing w:val="-3"/>
              </w:rPr>
            </w:pPr>
          </w:p>
          <w:p w14:paraId="24986DAF" w14:textId="77777777" w:rsidR="006F0253" w:rsidRDefault="006F0253" w:rsidP="005C5F74">
            <w:pPr>
              <w:spacing w:beforeLines="20" w:before="72" w:afterLines="20" w:after="72"/>
              <w:ind w:leftChars="63" w:left="511" w:rightChars="63" w:right="151" w:hangingChars="154" w:hanging="360"/>
              <w:jc w:val="both"/>
              <w:rPr>
                <w:color w:val="000000"/>
                <w:spacing w:val="-3"/>
              </w:rPr>
            </w:pPr>
          </w:p>
          <w:p w14:paraId="18201A00" w14:textId="77777777" w:rsidR="006F0253" w:rsidRDefault="006F0253" w:rsidP="005C5F74">
            <w:pPr>
              <w:spacing w:beforeLines="20" w:before="72" w:afterLines="20" w:after="72"/>
              <w:ind w:leftChars="63" w:left="511" w:rightChars="63" w:right="151" w:hangingChars="154" w:hanging="360"/>
              <w:jc w:val="both"/>
              <w:rPr>
                <w:color w:val="000000"/>
                <w:spacing w:val="-3"/>
              </w:rPr>
            </w:pPr>
          </w:p>
          <w:p w14:paraId="43ED6391" w14:textId="77777777" w:rsidR="006F0253" w:rsidRDefault="006F0253" w:rsidP="005C5F74">
            <w:pPr>
              <w:spacing w:beforeLines="20" w:before="72" w:afterLines="20" w:after="72"/>
              <w:ind w:leftChars="63" w:left="511" w:rightChars="63" w:right="151" w:hangingChars="154" w:hanging="360"/>
              <w:jc w:val="both"/>
              <w:rPr>
                <w:color w:val="000000"/>
                <w:spacing w:val="-3"/>
              </w:rPr>
            </w:pPr>
          </w:p>
          <w:p w14:paraId="60B1FABC" w14:textId="77777777" w:rsidR="006F0253" w:rsidRDefault="006F0253" w:rsidP="005C5F74">
            <w:pPr>
              <w:spacing w:beforeLines="20" w:before="72" w:afterLines="20" w:after="72"/>
              <w:ind w:leftChars="63" w:left="511" w:rightChars="63" w:right="151" w:hangingChars="154" w:hanging="360"/>
              <w:jc w:val="both"/>
              <w:rPr>
                <w:color w:val="000000"/>
                <w:spacing w:val="-3"/>
              </w:rPr>
            </w:pPr>
          </w:p>
          <w:p w14:paraId="33A76C89" w14:textId="77777777" w:rsidR="006F0253" w:rsidRDefault="006F0253" w:rsidP="005C5F74">
            <w:pPr>
              <w:spacing w:beforeLines="20" w:before="72" w:afterLines="20" w:after="72"/>
              <w:ind w:leftChars="63" w:left="511" w:rightChars="63" w:right="151" w:hangingChars="154" w:hanging="360"/>
              <w:jc w:val="both"/>
              <w:rPr>
                <w:color w:val="000000"/>
                <w:spacing w:val="-3"/>
              </w:rPr>
            </w:pPr>
          </w:p>
          <w:p w14:paraId="59183801" w14:textId="77777777" w:rsidR="006F0253" w:rsidRDefault="006F0253" w:rsidP="005C5F74">
            <w:pPr>
              <w:spacing w:beforeLines="20" w:before="72" w:afterLines="20" w:after="72"/>
              <w:ind w:leftChars="63" w:left="511" w:rightChars="63" w:right="151" w:hangingChars="154" w:hanging="360"/>
              <w:jc w:val="both"/>
              <w:rPr>
                <w:color w:val="000000"/>
                <w:spacing w:val="-3"/>
              </w:rPr>
            </w:pPr>
          </w:p>
          <w:p w14:paraId="36F3DC98" w14:textId="77777777" w:rsidR="006F0253" w:rsidRDefault="006F0253" w:rsidP="005C5F74">
            <w:pPr>
              <w:spacing w:beforeLines="20" w:before="72" w:afterLines="20" w:after="72"/>
              <w:ind w:leftChars="63" w:left="511" w:rightChars="63" w:right="151" w:hangingChars="154" w:hanging="360"/>
              <w:jc w:val="both"/>
              <w:rPr>
                <w:color w:val="000000"/>
                <w:spacing w:val="-3"/>
              </w:rPr>
            </w:pPr>
          </w:p>
          <w:p w14:paraId="40A448C8" w14:textId="77777777" w:rsidR="006F0253" w:rsidRDefault="006F0253" w:rsidP="005C5F74">
            <w:pPr>
              <w:spacing w:beforeLines="20" w:before="72" w:afterLines="20" w:after="72"/>
              <w:ind w:leftChars="63" w:left="511" w:rightChars="63" w:right="151" w:hangingChars="154" w:hanging="360"/>
              <w:jc w:val="both"/>
              <w:rPr>
                <w:color w:val="000000"/>
                <w:spacing w:val="-3"/>
              </w:rPr>
            </w:pPr>
          </w:p>
          <w:p w14:paraId="742EF712" w14:textId="77777777" w:rsidR="006F0253" w:rsidRDefault="006F0253" w:rsidP="005C5F74">
            <w:pPr>
              <w:spacing w:beforeLines="20" w:before="72" w:afterLines="20" w:after="72"/>
              <w:ind w:leftChars="63" w:left="511" w:rightChars="63" w:right="151" w:hangingChars="154" w:hanging="360"/>
              <w:jc w:val="both"/>
              <w:rPr>
                <w:color w:val="000000"/>
                <w:spacing w:val="-3"/>
              </w:rPr>
            </w:pPr>
          </w:p>
          <w:p w14:paraId="6D36D18A" w14:textId="77777777" w:rsidR="006F0253" w:rsidRDefault="006F0253" w:rsidP="005C5F74">
            <w:pPr>
              <w:spacing w:beforeLines="20" w:before="72" w:afterLines="20" w:after="72"/>
              <w:ind w:leftChars="63" w:left="511" w:rightChars="63" w:right="151" w:hangingChars="154" w:hanging="360"/>
              <w:jc w:val="both"/>
              <w:rPr>
                <w:color w:val="000000"/>
                <w:spacing w:val="-3"/>
              </w:rPr>
            </w:pPr>
          </w:p>
          <w:p w14:paraId="67BC50CA" w14:textId="77777777" w:rsidR="006F0253" w:rsidRDefault="006F0253" w:rsidP="005C5F74">
            <w:pPr>
              <w:spacing w:beforeLines="20" w:before="72" w:afterLines="20" w:after="72"/>
              <w:ind w:leftChars="63" w:left="511" w:rightChars="63" w:right="151" w:hangingChars="154" w:hanging="360"/>
              <w:jc w:val="both"/>
              <w:rPr>
                <w:color w:val="000000"/>
                <w:spacing w:val="-3"/>
              </w:rPr>
            </w:pPr>
          </w:p>
          <w:p w14:paraId="66606457" w14:textId="77777777" w:rsidR="006F0253" w:rsidRDefault="006F0253" w:rsidP="005C5F74">
            <w:pPr>
              <w:spacing w:beforeLines="20" w:before="72" w:afterLines="20" w:after="72"/>
              <w:ind w:leftChars="63" w:left="511" w:rightChars="63" w:right="151" w:hangingChars="154" w:hanging="360"/>
              <w:jc w:val="both"/>
              <w:rPr>
                <w:color w:val="000000"/>
                <w:spacing w:val="-3"/>
              </w:rPr>
            </w:pPr>
          </w:p>
          <w:p w14:paraId="24874B57" w14:textId="77777777" w:rsidR="006F0253" w:rsidRDefault="006F0253" w:rsidP="005C5F74">
            <w:pPr>
              <w:spacing w:beforeLines="20" w:before="72" w:afterLines="20" w:after="72"/>
              <w:ind w:leftChars="63" w:left="511" w:rightChars="63" w:right="151" w:hangingChars="154" w:hanging="360"/>
              <w:jc w:val="both"/>
              <w:rPr>
                <w:color w:val="000000"/>
                <w:spacing w:val="-3"/>
              </w:rPr>
            </w:pPr>
          </w:p>
          <w:p w14:paraId="7DED0FC7" w14:textId="7A3730FF" w:rsidR="006F0253" w:rsidRDefault="006F0253" w:rsidP="005C5F74">
            <w:pPr>
              <w:spacing w:beforeLines="20" w:before="72" w:afterLines="20" w:after="72"/>
              <w:ind w:leftChars="63" w:left="511" w:rightChars="63" w:right="151" w:hangingChars="154" w:hanging="360"/>
              <w:jc w:val="both"/>
              <w:rPr>
                <w:color w:val="000000"/>
                <w:spacing w:val="-3"/>
              </w:rPr>
            </w:pPr>
          </w:p>
          <w:p w14:paraId="325F94EF" w14:textId="77777777" w:rsidR="006F0253" w:rsidRDefault="006F0253" w:rsidP="005C5F74">
            <w:pPr>
              <w:spacing w:beforeLines="20" w:before="72" w:afterLines="20" w:after="72"/>
              <w:ind w:leftChars="63" w:left="511" w:rightChars="63" w:right="151" w:hangingChars="154" w:hanging="360"/>
              <w:jc w:val="both"/>
              <w:rPr>
                <w:color w:val="000000"/>
                <w:spacing w:val="-3"/>
              </w:rPr>
            </w:pPr>
          </w:p>
          <w:p w14:paraId="066191A4" w14:textId="77777777" w:rsidR="006F0253" w:rsidRDefault="006F0253" w:rsidP="005C5F74">
            <w:pPr>
              <w:spacing w:beforeLines="20" w:before="72" w:afterLines="20" w:after="72"/>
              <w:ind w:leftChars="63" w:left="511" w:rightChars="63" w:right="151" w:hangingChars="154" w:hanging="360"/>
              <w:jc w:val="both"/>
              <w:rPr>
                <w:color w:val="000000"/>
                <w:spacing w:val="-3"/>
              </w:rPr>
            </w:pPr>
          </w:p>
          <w:p w14:paraId="567202F8" w14:textId="77777777" w:rsidR="006F0253" w:rsidRDefault="006F0253" w:rsidP="005C5F74">
            <w:pPr>
              <w:spacing w:beforeLines="20" w:before="72" w:afterLines="20" w:after="72"/>
              <w:ind w:leftChars="63" w:left="511" w:rightChars="63" w:right="151" w:hangingChars="154" w:hanging="360"/>
              <w:jc w:val="both"/>
              <w:rPr>
                <w:color w:val="000000"/>
                <w:spacing w:val="-3"/>
              </w:rPr>
            </w:pPr>
          </w:p>
          <w:p w14:paraId="6C41023D" w14:textId="6BF04118" w:rsidR="006F0253" w:rsidRDefault="006F0253" w:rsidP="005C5F74">
            <w:pPr>
              <w:spacing w:beforeLines="20" w:before="72" w:afterLines="20" w:after="72"/>
              <w:ind w:leftChars="63" w:left="511" w:rightChars="63" w:right="151" w:hangingChars="154" w:hanging="360"/>
              <w:jc w:val="both"/>
              <w:rPr>
                <w:color w:val="000000"/>
                <w:spacing w:val="-3"/>
              </w:rPr>
            </w:pPr>
          </w:p>
          <w:p w14:paraId="7AFE1506" w14:textId="36D0FE8E" w:rsidR="006F0253" w:rsidRDefault="006F0253" w:rsidP="005C5F74">
            <w:pPr>
              <w:spacing w:beforeLines="20" w:before="72" w:afterLines="20" w:after="72"/>
              <w:ind w:leftChars="63" w:left="511" w:rightChars="63" w:right="151" w:hangingChars="154" w:hanging="360"/>
              <w:jc w:val="both"/>
              <w:rPr>
                <w:color w:val="000000"/>
                <w:spacing w:val="-3"/>
              </w:rPr>
            </w:pPr>
          </w:p>
          <w:p w14:paraId="0AC25F43" w14:textId="71FEDFCC" w:rsidR="006F0253" w:rsidRDefault="006F0253" w:rsidP="005C5F74">
            <w:pPr>
              <w:spacing w:beforeLines="20" w:before="72" w:afterLines="20" w:after="72"/>
              <w:ind w:leftChars="63" w:left="511" w:rightChars="63" w:right="151" w:hangingChars="154" w:hanging="360"/>
              <w:jc w:val="both"/>
              <w:rPr>
                <w:color w:val="000000"/>
                <w:spacing w:val="-3"/>
              </w:rPr>
            </w:pPr>
          </w:p>
          <w:p w14:paraId="59DC84AD" w14:textId="042D8795" w:rsidR="006F0253" w:rsidRDefault="006F0253" w:rsidP="005C5F74">
            <w:pPr>
              <w:spacing w:beforeLines="20" w:before="72" w:afterLines="20" w:after="72"/>
              <w:ind w:leftChars="63" w:left="511" w:rightChars="63" w:right="151" w:hangingChars="154" w:hanging="360"/>
              <w:jc w:val="both"/>
              <w:rPr>
                <w:color w:val="000000"/>
                <w:spacing w:val="-3"/>
              </w:rPr>
            </w:pPr>
          </w:p>
          <w:p w14:paraId="61B70411" w14:textId="702E3C9C" w:rsidR="006F0253" w:rsidRPr="007615C8" w:rsidRDefault="006F0253" w:rsidP="007615C8">
            <w:pPr>
              <w:ind w:leftChars="90" w:left="216"/>
            </w:pPr>
            <w:r w:rsidRPr="00FA5B62">
              <w:rPr>
                <w:color w:val="3333FF"/>
              </w:rPr>
              <w:t>**</w:t>
            </w:r>
            <w:r w:rsidRPr="00FA5B62">
              <w:rPr>
                <w:color w:val="3333FF"/>
              </w:rPr>
              <w:tab/>
            </w:r>
            <w:r w:rsidR="007615C8" w:rsidRPr="00FA5B62">
              <w:rPr>
                <w:color w:val="3333FF"/>
              </w:rPr>
              <w:t xml:space="preserve">Works Departments should </w:t>
            </w:r>
            <w:r w:rsidRPr="00FA5B62">
              <w:rPr>
                <w:color w:val="3333FF"/>
              </w:rPr>
              <w:t>stipulate the prevailing rates which may from time to time be prescribed by DEVB, FSTB and/or PWTB.  Ref: DEVB memo ref. (DEVB(W) 511/70/02 dated 4.10.2023, FSTB memo ref. (  ) in TsyB T ADM/1-135/1/0 Pt.10 dated 24.12.2018 and PWTB memo ref. (21) in ASD13/4-60/ 1 Pt.1 dated 20.6.2024.  [Note: Please check the latest relevant memo.  The photocopying charge for tenders opened by the CTB and PWTB are $12.0 per page and $17.4 per page respectively.]</w:t>
            </w:r>
          </w:p>
          <w:p w14:paraId="24AC70C7" w14:textId="108C994E" w:rsidR="006F0253" w:rsidRDefault="006F0253" w:rsidP="005C5F74">
            <w:pPr>
              <w:spacing w:beforeLines="20" w:before="72" w:afterLines="20" w:after="72"/>
              <w:ind w:leftChars="63" w:left="511" w:rightChars="63" w:right="151" w:hangingChars="154" w:hanging="360"/>
              <w:jc w:val="both"/>
              <w:rPr>
                <w:color w:val="000000"/>
                <w:spacing w:val="-3"/>
              </w:rPr>
            </w:pPr>
          </w:p>
          <w:p w14:paraId="7CE1FE94" w14:textId="236FE412" w:rsidR="006F0253" w:rsidRDefault="006F0253" w:rsidP="005C5F74">
            <w:pPr>
              <w:spacing w:beforeLines="20" w:before="72" w:afterLines="20" w:after="72"/>
              <w:ind w:leftChars="63" w:left="511" w:rightChars="63" w:right="151" w:hangingChars="154" w:hanging="360"/>
              <w:jc w:val="both"/>
              <w:rPr>
                <w:color w:val="000000"/>
                <w:spacing w:val="-3"/>
              </w:rPr>
            </w:pPr>
          </w:p>
          <w:p w14:paraId="168D5CB6" w14:textId="77777777" w:rsidR="006F0253" w:rsidRDefault="006F0253" w:rsidP="005C5F74">
            <w:pPr>
              <w:spacing w:beforeLines="20" w:before="72" w:afterLines="20" w:after="72"/>
              <w:ind w:leftChars="63" w:left="511" w:rightChars="63" w:right="151" w:hangingChars="154" w:hanging="360"/>
              <w:jc w:val="both"/>
              <w:rPr>
                <w:color w:val="000000"/>
                <w:spacing w:val="-3"/>
              </w:rPr>
            </w:pPr>
          </w:p>
          <w:p w14:paraId="2C511DDA" w14:textId="77777777" w:rsidR="006F0253" w:rsidRDefault="006F0253" w:rsidP="005C5F74">
            <w:pPr>
              <w:spacing w:beforeLines="20" w:before="72" w:afterLines="20" w:after="72"/>
              <w:ind w:leftChars="63" w:left="511" w:rightChars="63" w:right="151" w:hangingChars="154" w:hanging="360"/>
              <w:jc w:val="both"/>
              <w:rPr>
                <w:color w:val="000000"/>
                <w:spacing w:val="-3"/>
              </w:rPr>
            </w:pPr>
          </w:p>
          <w:p w14:paraId="1AC65E63" w14:textId="5128FBCF" w:rsidR="006F0253" w:rsidRDefault="006F0253" w:rsidP="005C5F74">
            <w:pPr>
              <w:spacing w:beforeLines="20" w:before="72" w:afterLines="20" w:after="72"/>
              <w:ind w:leftChars="63" w:left="511" w:rightChars="63" w:right="151" w:hangingChars="154" w:hanging="360"/>
              <w:jc w:val="both"/>
              <w:rPr>
                <w:color w:val="000000"/>
                <w:spacing w:val="-3"/>
              </w:rPr>
            </w:pPr>
          </w:p>
        </w:tc>
      </w:tr>
      <w:tr w:rsidR="005C5F74" w14:paraId="1054D019" w14:textId="77777777" w:rsidTr="00FA5B62">
        <w:tc>
          <w:tcPr>
            <w:tcW w:w="921" w:type="dxa"/>
            <w:tcBorders>
              <w:top w:val="nil"/>
              <w:left w:val="single" w:sz="4" w:space="0" w:color="auto"/>
              <w:bottom w:val="nil"/>
              <w:right w:val="nil"/>
            </w:tcBorders>
          </w:tcPr>
          <w:p w14:paraId="255556D4" w14:textId="19DBDBEC" w:rsidR="005C5F74" w:rsidRDefault="005C5F74" w:rsidP="005C5F74">
            <w:pPr>
              <w:snapToGrid w:val="0"/>
              <w:spacing w:beforeLines="20" w:before="72" w:afterLines="20" w:after="72"/>
            </w:pPr>
            <w:r w:rsidRPr="00702776">
              <w:lastRenderedPageBreak/>
              <w:t>(</w:t>
            </w:r>
            <w:r>
              <w:t>5</w:t>
            </w:r>
            <w:r w:rsidRPr="00702776">
              <w:t>)</w:t>
            </w:r>
            <w:r w:rsidRPr="001D6E23">
              <w:rPr>
                <w:color w:val="0000FF"/>
              </w:rPr>
              <w:t>#</w:t>
            </w:r>
          </w:p>
        </w:tc>
        <w:tc>
          <w:tcPr>
            <w:tcW w:w="4920" w:type="dxa"/>
            <w:tcBorders>
              <w:top w:val="nil"/>
              <w:left w:val="nil"/>
              <w:bottom w:val="nil"/>
              <w:right w:val="single" w:sz="4" w:space="0" w:color="auto"/>
            </w:tcBorders>
          </w:tcPr>
          <w:p w14:paraId="406BE9C6" w14:textId="2290B1D2" w:rsidR="005C5F74" w:rsidRPr="00CE1A3F" w:rsidRDefault="005C5F74" w:rsidP="005C5F74">
            <w:pPr>
              <w:spacing w:beforeLines="20" w:before="72" w:afterLines="20" w:after="72"/>
              <w:ind w:rightChars="63" w:right="151"/>
              <w:jc w:val="both"/>
              <w:rPr>
                <w:rFonts w:eastAsiaTheme="minorEastAsia"/>
                <w:lang w:val="en-GB"/>
              </w:rPr>
            </w:pPr>
            <w:r>
              <w:rPr>
                <w:rFonts w:eastAsiaTheme="minorEastAsia"/>
                <w:lang w:val="en-GB"/>
              </w:rPr>
              <w:t>The hard copy submission will not be used except in the following circumstances:</w:t>
            </w:r>
          </w:p>
          <w:p w14:paraId="06F418F1" w14:textId="77777777" w:rsidR="005C5F74" w:rsidRPr="001D6E23" w:rsidRDefault="005C5F74" w:rsidP="005C5F74">
            <w:pPr>
              <w:pStyle w:val="ad"/>
              <w:numPr>
                <w:ilvl w:val="0"/>
                <w:numId w:val="3"/>
              </w:numPr>
              <w:spacing w:beforeLines="20" w:before="72" w:afterLines="20" w:after="72"/>
              <w:ind w:leftChars="0" w:rightChars="63" w:right="151"/>
              <w:jc w:val="both"/>
              <w:rPr>
                <w:color w:val="000000"/>
                <w:spacing w:val="-3"/>
              </w:rPr>
            </w:pPr>
            <w:r w:rsidRPr="001D6E23">
              <w:rPr>
                <w:rFonts w:eastAsiaTheme="minorEastAsia"/>
                <w:lang w:val="en-GB"/>
              </w:rPr>
              <w:t xml:space="preserve">a file submitted via </w:t>
            </w:r>
            <w:r>
              <w:rPr>
                <w:rFonts w:eastAsiaTheme="minorEastAsia"/>
                <w:lang w:val="en-GB"/>
              </w:rPr>
              <w:t xml:space="preserve">the </w:t>
            </w:r>
            <w:r w:rsidRPr="001D6E23">
              <w:rPr>
                <w:rFonts w:eastAsiaTheme="minorEastAsia"/>
                <w:lang w:val="en-GB"/>
              </w:rPr>
              <w:t>e-TS(WC) cannot be opened</w:t>
            </w:r>
            <w:r>
              <w:rPr>
                <w:rFonts w:eastAsiaTheme="minorEastAsia"/>
                <w:lang w:val="en-GB"/>
              </w:rPr>
              <w:t>;</w:t>
            </w:r>
            <w:r w:rsidRPr="001D6E23">
              <w:rPr>
                <w:rFonts w:eastAsiaTheme="minorEastAsia"/>
                <w:lang w:val="en-GB"/>
              </w:rPr>
              <w:t xml:space="preserve"> or</w:t>
            </w:r>
          </w:p>
          <w:p w14:paraId="5D6D7804" w14:textId="77777777" w:rsidR="005C5F74" w:rsidRPr="001D6E23" w:rsidRDefault="005C5F74" w:rsidP="005C5F74">
            <w:pPr>
              <w:pStyle w:val="ad"/>
              <w:numPr>
                <w:ilvl w:val="0"/>
                <w:numId w:val="3"/>
              </w:numPr>
              <w:spacing w:beforeLines="20" w:before="72" w:afterLines="20" w:after="72"/>
              <w:ind w:leftChars="0" w:rightChars="63" w:right="151"/>
              <w:jc w:val="both"/>
              <w:rPr>
                <w:color w:val="000000"/>
                <w:spacing w:val="-3"/>
              </w:rPr>
            </w:pPr>
            <w:r>
              <w:rPr>
                <w:rFonts w:eastAsiaTheme="minorEastAsia"/>
                <w:lang w:val="en-GB"/>
              </w:rPr>
              <w:t>a file submitted via the e-TS(WC)</w:t>
            </w:r>
            <w:r w:rsidRPr="001D6E23">
              <w:rPr>
                <w:rFonts w:eastAsiaTheme="minorEastAsia"/>
                <w:lang w:val="en-GB"/>
              </w:rPr>
              <w:t xml:space="preserve"> is contaminated with </w:t>
            </w:r>
            <w:r w:rsidRPr="00C43981">
              <w:rPr>
                <w:rFonts w:eastAsiaTheme="minorEastAsia"/>
                <w:lang w:val="en-GB"/>
              </w:rPr>
              <w:t>computer</w:t>
            </w:r>
            <w:r>
              <w:rPr>
                <w:rFonts w:eastAsiaTheme="minorEastAsia"/>
                <w:lang w:val="en-GB"/>
              </w:rPr>
              <w:t xml:space="preserve"> </w:t>
            </w:r>
            <w:r w:rsidRPr="001D6E23">
              <w:rPr>
                <w:rFonts w:eastAsiaTheme="minorEastAsia"/>
                <w:lang w:val="en-GB"/>
              </w:rPr>
              <w:t>virus</w:t>
            </w:r>
            <w:r>
              <w:rPr>
                <w:rFonts w:eastAsiaTheme="minorEastAsia"/>
                <w:lang w:val="en-GB"/>
              </w:rPr>
              <w:t>.</w:t>
            </w:r>
          </w:p>
          <w:p w14:paraId="55F0CC38" w14:textId="0840B72C" w:rsidR="005C5F74" w:rsidRDefault="005C5F74">
            <w:pPr>
              <w:spacing w:beforeLines="20" w:before="72" w:afterLines="20" w:after="72"/>
              <w:ind w:rightChars="63" w:right="151"/>
              <w:jc w:val="both"/>
              <w:rPr>
                <w:color w:val="000000"/>
                <w:spacing w:val="-3"/>
              </w:rPr>
            </w:pPr>
            <w:r w:rsidRPr="001D6E23">
              <w:rPr>
                <w:rFonts w:eastAsiaTheme="minorEastAsia"/>
                <w:b/>
                <w:u w:val="single"/>
                <w:lang w:val="en-GB"/>
              </w:rPr>
              <w:t>In</w:t>
            </w:r>
            <w:r w:rsidRPr="00C43981">
              <w:rPr>
                <w:b/>
                <w:u w:val="single"/>
                <w:lang w:val="en-GB"/>
              </w:rPr>
              <w:t xml:space="preserve"> </w:t>
            </w:r>
            <w:r w:rsidRPr="001D6E23">
              <w:rPr>
                <w:rFonts w:eastAsiaTheme="minorEastAsia"/>
                <w:b/>
                <w:u w:val="single"/>
                <w:lang w:val="en-GB"/>
              </w:rPr>
              <w:t xml:space="preserve">such event, </w:t>
            </w:r>
            <w:r>
              <w:rPr>
                <w:rFonts w:eastAsiaTheme="minorEastAsia"/>
                <w:b/>
                <w:u w:val="single"/>
                <w:lang w:val="en-GB"/>
              </w:rPr>
              <w:t>the</w:t>
            </w:r>
            <w:r w:rsidRPr="001D6E23">
              <w:rPr>
                <w:rFonts w:eastAsiaTheme="minorEastAsia"/>
                <w:b/>
                <w:u w:val="single"/>
                <w:lang w:val="en-GB"/>
              </w:rPr>
              <w:t xml:space="preserve"> file </w:t>
            </w:r>
            <w:r>
              <w:rPr>
                <w:rFonts w:eastAsiaTheme="minorEastAsia"/>
                <w:b/>
                <w:u w:val="single"/>
                <w:lang w:val="en-GB"/>
              </w:rPr>
              <w:t>submitted via the e-</w:t>
            </w:r>
            <w:r>
              <w:rPr>
                <w:rFonts w:eastAsiaTheme="minorEastAsia"/>
                <w:b/>
                <w:u w:val="single"/>
                <w:lang w:val="en-GB"/>
              </w:rPr>
              <w:lastRenderedPageBreak/>
              <w:t xml:space="preserve">TS(WC) </w:t>
            </w:r>
            <w:r w:rsidRPr="001D6E23">
              <w:rPr>
                <w:rFonts w:eastAsiaTheme="minorEastAsia"/>
                <w:b/>
                <w:u w:val="single"/>
                <w:lang w:val="en-GB"/>
              </w:rPr>
              <w:t>will be discarded and not be considered</w:t>
            </w:r>
            <w:r w:rsidRPr="001D6E23">
              <w:rPr>
                <w:rFonts w:eastAsiaTheme="minorEastAsia"/>
                <w:lang w:val="en-GB"/>
              </w:rPr>
              <w:t>.  W</w:t>
            </w:r>
            <w:r w:rsidRPr="007A75D2">
              <w:rPr>
                <w:color w:val="000000"/>
                <w:spacing w:val="-3"/>
                <w:lang w:val="en-GB"/>
              </w:rPr>
              <w:t xml:space="preserve">ithout prejudice to General Conditions of Tender Clause GCT 21 </w:t>
            </w:r>
            <w:r>
              <w:rPr>
                <w:color w:val="000000"/>
                <w:spacing w:val="-3"/>
                <w:lang w:val="en-GB"/>
              </w:rPr>
              <w:t xml:space="preserve">and other provisions </w:t>
            </w:r>
            <w:r w:rsidRPr="007A75D2">
              <w:rPr>
                <w:color w:val="000000"/>
                <w:spacing w:val="-3"/>
                <w:lang w:val="en-GB"/>
              </w:rPr>
              <w:t>providing for invalid</w:t>
            </w:r>
            <w:r>
              <w:rPr>
                <w:color w:val="000000"/>
                <w:spacing w:val="-3"/>
                <w:lang w:val="en-GB"/>
              </w:rPr>
              <w:t>at</w:t>
            </w:r>
            <w:r w:rsidRPr="007A75D2">
              <w:rPr>
                <w:color w:val="000000"/>
                <w:spacing w:val="-3"/>
                <w:lang w:val="en-GB"/>
              </w:rPr>
              <w:t xml:space="preserve">ing a tender, the </w:t>
            </w:r>
            <w:r w:rsidR="007A4BCA" w:rsidRPr="00A414F4">
              <w:rPr>
                <w:i/>
                <w:color w:val="000000"/>
                <w:spacing w:val="-3"/>
                <w:lang w:val="en-GB"/>
              </w:rPr>
              <w:t>Service</w:t>
            </w:r>
            <w:r w:rsidRPr="007A75D2">
              <w:rPr>
                <w:i/>
                <w:color w:val="000000"/>
                <w:spacing w:val="-3"/>
                <w:lang w:val="en-GB"/>
              </w:rPr>
              <w:t xml:space="preserve"> Manager</w:t>
            </w:r>
            <w:r w:rsidRPr="007A75D2">
              <w:rPr>
                <w:color w:val="000000"/>
                <w:spacing w:val="-3"/>
                <w:lang w:val="en-GB"/>
              </w:rPr>
              <w:t xml:space="preserve"> designate may </w:t>
            </w:r>
            <w:r w:rsidRPr="007A75D2">
              <w:rPr>
                <w:b/>
                <w:color w:val="000000"/>
                <w:spacing w:val="-3"/>
                <w:u w:val="single"/>
                <w:lang w:val="en-GB"/>
              </w:rPr>
              <w:t xml:space="preserve">use the hard copy of the relevant </w:t>
            </w:r>
            <w:r w:rsidRPr="00C43981">
              <w:rPr>
                <w:b/>
                <w:color w:val="000000"/>
                <w:spacing w:val="-3"/>
                <w:u w:val="single"/>
                <w:lang w:val="en-GB"/>
              </w:rPr>
              <w:t>file</w:t>
            </w:r>
            <w:r w:rsidRPr="00FE34B2">
              <w:rPr>
                <w:b/>
                <w:color w:val="000000"/>
                <w:spacing w:val="-3"/>
                <w:u w:val="single"/>
                <w:lang w:val="en-GB"/>
              </w:rPr>
              <w:t xml:space="preserve"> s</w:t>
            </w:r>
            <w:r w:rsidRPr="007A75D2">
              <w:rPr>
                <w:b/>
                <w:color w:val="000000"/>
                <w:spacing w:val="-3"/>
                <w:u w:val="single"/>
                <w:lang w:val="en-GB"/>
              </w:rPr>
              <w:t>ubmitted</w:t>
            </w:r>
            <w:r w:rsidRPr="007A75D2">
              <w:rPr>
                <w:color w:val="000000"/>
                <w:spacing w:val="-3"/>
                <w:lang w:val="en-GB"/>
              </w:rPr>
              <w:t>, if available, for tender evaluation if it considers that the tenderer’s action of submitting</w:t>
            </w:r>
            <w:r>
              <w:rPr>
                <w:color w:val="000000"/>
                <w:spacing w:val="-3"/>
                <w:lang w:val="en-GB"/>
              </w:rPr>
              <w:t xml:space="preserve"> a</w:t>
            </w:r>
            <w:r w:rsidRPr="007A75D2">
              <w:rPr>
                <w:color w:val="000000"/>
                <w:spacing w:val="-3"/>
                <w:lang w:val="en-GB"/>
              </w:rPr>
              <w:t xml:space="preserve"> file that cannot be opened or is contaminated with </w:t>
            </w:r>
            <w:r>
              <w:rPr>
                <w:color w:val="000000"/>
                <w:spacing w:val="-3"/>
                <w:lang w:val="en-GB"/>
              </w:rPr>
              <w:t xml:space="preserve">computer </w:t>
            </w:r>
            <w:r w:rsidRPr="007A75D2">
              <w:rPr>
                <w:color w:val="000000"/>
                <w:spacing w:val="-3"/>
                <w:lang w:val="en-GB"/>
              </w:rPr>
              <w:t xml:space="preserve">virus is not intentional.  </w:t>
            </w:r>
            <w:r>
              <w:rPr>
                <w:color w:val="000000"/>
                <w:spacing w:val="-3"/>
                <w:lang w:val="en-GB"/>
              </w:rPr>
              <w:t xml:space="preserve">For the avoidance of doubt, even if it is permissible under other provisions of this tender for the </w:t>
            </w:r>
            <w:r w:rsidR="000E2EB1">
              <w:rPr>
                <w:i/>
                <w:color w:val="000000"/>
                <w:spacing w:val="-3"/>
                <w:lang w:val="en-GB"/>
              </w:rPr>
              <w:t>Service</w:t>
            </w:r>
            <w:r>
              <w:rPr>
                <w:i/>
                <w:color w:val="000000"/>
                <w:spacing w:val="-3"/>
                <w:lang w:val="en-GB"/>
              </w:rPr>
              <w:t xml:space="preserve"> Manager</w:t>
            </w:r>
            <w:r w:rsidRPr="00C43981">
              <w:rPr>
                <w:i/>
                <w:color w:val="000000"/>
                <w:spacing w:val="-3"/>
                <w:lang w:val="en-GB"/>
              </w:rPr>
              <w:t xml:space="preserve"> </w:t>
            </w:r>
            <w:r>
              <w:rPr>
                <w:color w:val="000000"/>
                <w:spacing w:val="-3"/>
                <w:lang w:val="en-GB"/>
              </w:rPr>
              <w:t xml:space="preserve">designate to invite the tenderer to re-submit the relevant file after close of tender, </w:t>
            </w:r>
            <w:r>
              <w:rPr>
                <w:b/>
                <w:color w:val="000000"/>
                <w:spacing w:val="-3"/>
                <w:u w:val="single"/>
                <w:lang w:val="en-GB"/>
              </w:rPr>
              <w:t xml:space="preserve">the </w:t>
            </w:r>
            <w:r w:rsidR="000E2EB1" w:rsidRPr="00A414F4">
              <w:rPr>
                <w:b/>
                <w:i/>
                <w:color w:val="000000"/>
                <w:spacing w:val="-3"/>
                <w:u w:val="single"/>
                <w:lang w:val="en-GB"/>
              </w:rPr>
              <w:t>Service</w:t>
            </w:r>
            <w:r>
              <w:rPr>
                <w:b/>
                <w:i/>
                <w:color w:val="000000"/>
                <w:spacing w:val="-3"/>
                <w:u w:val="single"/>
                <w:lang w:val="en-GB"/>
              </w:rPr>
              <w:t xml:space="preserve"> Manager </w:t>
            </w:r>
            <w:r>
              <w:rPr>
                <w:b/>
                <w:color w:val="000000"/>
                <w:spacing w:val="-3"/>
                <w:u w:val="single"/>
                <w:lang w:val="en-GB"/>
              </w:rPr>
              <w:t>designate shall</w:t>
            </w:r>
            <w:r w:rsidRPr="00C43981">
              <w:rPr>
                <w:b/>
                <w:color w:val="000000"/>
                <w:spacing w:val="-3"/>
                <w:u w:val="single"/>
                <w:lang w:val="en-GB"/>
              </w:rPr>
              <w:t xml:space="preserve"> </w:t>
            </w:r>
            <w:r>
              <w:rPr>
                <w:b/>
                <w:color w:val="000000"/>
                <w:spacing w:val="-3"/>
                <w:u w:val="single"/>
                <w:lang w:val="en-GB"/>
              </w:rPr>
              <w:t>resort to the hard copy submission</w:t>
            </w:r>
            <w:r w:rsidRPr="001D6E23">
              <w:rPr>
                <w:b/>
                <w:color w:val="000000"/>
                <w:spacing w:val="-3"/>
                <w:u w:val="single"/>
                <w:lang w:val="en-GB"/>
              </w:rPr>
              <w:t xml:space="preserve"> first</w:t>
            </w:r>
            <w:r w:rsidRPr="007A75D2">
              <w:rPr>
                <w:color w:val="000000"/>
                <w:spacing w:val="-3"/>
                <w:lang w:val="en-GB"/>
              </w:rPr>
              <w:t>.</w:t>
            </w:r>
          </w:p>
        </w:tc>
        <w:tc>
          <w:tcPr>
            <w:tcW w:w="3726" w:type="dxa"/>
            <w:vMerge/>
            <w:tcBorders>
              <w:left w:val="single" w:sz="4" w:space="0" w:color="auto"/>
              <w:bottom w:val="nil"/>
              <w:right w:val="single" w:sz="4" w:space="0" w:color="auto"/>
            </w:tcBorders>
          </w:tcPr>
          <w:p w14:paraId="11D76BF2" w14:textId="77777777" w:rsidR="005C5F74" w:rsidRDefault="005C5F74" w:rsidP="005C5F74">
            <w:pPr>
              <w:spacing w:beforeLines="20" w:before="72" w:afterLines="20" w:after="72"/>
              <w:ind w:leftChars="63" w:left="151" w:right="63"/>
              <w:rPr>
                <w:color w:val="000000"/>
                <w:spacing w:val="-3"/>
              </w:rPr>
            </w:pPr>
          </w:p>
        </w:tc>
      </w:tr>
      <w:tr w:rsidR="005C5F74" w14:paraId="4992E758" w14:textId="77777777" w:rsidTr="00FA5B62">
        <w:tc>
          <w:tcPr>
            <w:tcW w:w="921" w:type="dxa"/>
            <w:tcBorders>
              <w:top w:val="nil"/>
              <w:left w:val="single" w:sz="4" w:space="0" w:color="auto"/>
              <w:bottom w:val="single" w:sz="4" w:space="0" w:color="auto"/>
              <w:right w:val="nil"/>
            </w:tcBorders>
          </w:tcPr>
          <w:p w14:paraId="20C016DE" w14:textId="35BFD67F" w:rsidR="005C5F74" w:rsidRDefault="005C5F74" w:rsidP="005C5F74">
            <w:pPr>
              <w:snapToGrid w:val="0"/>
              <w:spacing w:beforeLines="20" w:before="72" w:afterLines="20" w:after="72"/>
            </w:pPr>
            <w:r w:rsidRPr="00702776">
              <w:t>(</w:t>
            </w:r>
            <w:r>
              <w:t>6</w:t>
            </w:r>
            <w:r w:rsidRPr="00702776">
              <w:t>)</w:t>
            </w:r>
            <w:r w:rsidRPr="001D6E23">
              <w:rPr>
                <w:color w:val="0000FF"/>
              </w:rPr>
              <w:t>#</w:t>
            </w:r>
          </w:p>
        </w:tc>
        <w:tc>
          <w:tcPr>
            <w:tcW w:w="4920" w:type="dxa"/>
            <w:tcBorders>
              <w:top w:val="nil"/>
              <w:left w:val="nil"/>
              <w:bottom w:val="single" w:sz="4" w:space="0" w:color="auto"/>
              <w:right w:val="single" w:sz="4" w:space="0" w:color="auto"/>
            </w:tcBorders>
          </w:tcPr>
          <w:p w14:paraId="53B94D8E" w14:textId="77777777" w:rsidR="005C5F74" w:rsidRPr="00C423B6" w:rsidRDefault="005C5F74" w:rsidP="005C5F74">
            <w:pPr>
              <w:spacing w:beforeLines="20" w:before="72" w:after="20"/>
              <w:ind w:rightChars="63" w:right="151"/>
              <w:jc w:val="both"/>
              <w:rPr>
                <w:rFonts w:eastAsiaTheme="minorEastAsia"/>
                <w:lang w:val="en-GB"/>
              </w:rPr>
            </w:pPr>
            <w:r w:rsidRPr="00C423B6">
              <w:rPr>
                <w:rFonts w:eastAsiaTheme="minorEastAsia"/>
                <w:lang w:val="en-GB"/>
              </w:rPr>
              <w:t>In case</w:t>
            </w:r>
            <w:r>
              <w:rPr>
                <w:rFonts w:eastAsiaTheme="minorEastAsia"/>
                <w:lang w:val="en-GB"/>
              </w:rPr>
              <w:t xml:space="preserve"> the </w:t>
            </w:r>
            <w:r w:rsidRPr="00C423B6">
              <w:rPr>
                <w:rFonts w:eastAsiaTheme="minorEastAsia"/>
                <w:lang w:val="en-GB"/>
              </w:rPr>
              <w:t>hard copy</w:t>
            </w:r>
            <w:r>
              <w:rPr>
                <w:rFonts w:eastAsiaTheme="minorEastAsia"/>
                <w:lang w:val="en-GB"/>
              </w:rPr>
              <w:t xml:space="preserve"> of a relevant file</w:t>
            </w:r>
            <w:r w:rsidRPr="00C423B6">
              <w:rPr>
                <w:rFonts w:eastAsiaTheme="minorEastAsia"/>
                <w:lang w:val="en-GB"/>
              </w:rPr>
              <w:t xml:space="preserve"> is used for tender evaluation: </w:t>
            </w:r>
          </w:p>
          <w:p w14:paraId="06E130C2" w14:textId="77777777" w:rsidR="005C5F74" w:rsidRPr="00425694" w:rsidRDefault="005C5F74" w:rsidP="005C5F74">
            <w:pPr>
              <w:pStyle w:val="ad"/>
              <w:numPr>
                <w:ilvl w:val="0"/>
                <w:numId w:val="4"/>
              </w:numPr>
              <w:spacing w:beforeLines="20" w:before="72" w:after="20"/>
              <w:ind w:leftChars="0" w:rightChars="63" w:right="151"/>
              <w:jc w:val="both"/>
              <w:rPr>
                <w:rFonts w:eastAsiaTheme="minorEastAsia"/>
                <w:lang w:val="en-GB"/>
              </w:rPr>
            </w:pPr>
            <w:r w:rsidRPr="00C423B6">
              <w:rPr>
                <w:rFonts w:eastAsiaTheme="minorEastAsia"/>
                <w:lang w:val="en-GB"/>
              </w:rPr>
              <w:t>If th</w:t>
            </w:r>
            <w:r>
              <w:rPr>
                <w:rFonts w:eastAsiaTheme="minorEastAsia"/>
                <w:lang w:val="en-GB"/>
              </w:rPr>
              <w:t>at</w:t>
            </w:r>
            <w:r w:rsidRPr="00C423B6">
              <w:rPr>
                <w:rFonts w:eastAsiaTheme="minorEastAsia"/>
                <w:lang w:val="en-GB"/>
              </w:rPr>
              <w:t xml:space="preserve"> relevan</w:t>
            </w:r>
            <w:r w:rsidRPr="00425694">
              <w:rPr>
                <w:rFonts w:eastAsiaTheme="minorEastAsia"/>
                <w:lang w:val="en-GB"/>
              </w:rPr>
              <w:t xml:space="preserve">t </w:t>
            </w:r>
            <w:r w:rsidRPr="00D03588">
              <w:rPr>
                <w:rFonts w:eastAsiaTheme="minorEastAsia"/>
                <w:lang w:val="en-GB"/>
              </w:rPr>
              <w:t>file</w:t>
            </w:r>
            <w:r w:rsidRPr="00425694">
              <w:rPr>
                <w:rFonts w:eastAsiaTheme="minorEastAsia"/>
                <w:lang w:val="en-GB"/>
              </w:rPr>
              <w:t xml:space="preserve"> is an essential submission required under General Conditions of Tender Clause GCT 21, its hard copy must be submitted on or before the original date set for the close of tender or if this has been extended, the extended date.  Failure to do so will </w:t>
            </w:r>
            <w:r w:rsidRPr="00425694">
              <w:rPr>
                <w:rFonts w:eastAsiaTheme="minorEastAsia"/>
                <w:b/>
                <w:u w:val="single"/>
                <w:lang w:val="en-GB"/>
              </w:rPr>
              <w:t>render the tender invalid</w:t>
            </w:r>
            <w:r w:rsidRPr="00425694">
              <w:rPr>
                <w:rFonts w:eastAsiaTheme="minorEastAsia"/>
                <w:lang w:val="en-GB"/>
              </w:rPr>
              <w:t>; and</w:t>
            </w:r>
          </w:p>
          <w:p w14:paraId="081832BC" w14:textId="77777777" w:rsidR="005C5F74" w:rsidRPr="00C423B6" w:rsidRDefault="005C5F74" w:rsidP="005C5F74">
            <w:pPr>
              <w:pStyle w:val="ad"/>
              <w:numPr>
                <w:ilvl w:val="0"/>
                <w:numId w:val="4"/>
              </w:numPr>
              <w:spacing w:beforeLines="20" w:before="72" w:after="20"/>
              <w:ind w:leftChars="0" w:rightChars="63" w:right="151"/>
              <w:jc w:val="both"/>
              <w:rPr>
                <w:rFonts w:eastAsiaTheme="minorEastAsia"/>
                <w:lang w:val="en-GB"/>
              </w:rPr>
            </w:pPr>
            <w:r w:rsidRPr="00425694">
              <w:rPr>
                <w:rFonts w:eastAsiaTheme="minorEastAsia"/>
                <w:lang w:val="en-GB"/>
              </w:rPr>
              <w:t xml:space="preserve">If the relevant </w:t>
            </w:r>
            <w:r w:rsidRPr="00D03588">
              <w:rPr>
                <w:rFonts w:eastAsiaTheme="minorEastAsia"/>
                <w:lang w:val="en-GB"/>
              </w:rPr>
              <w:t>file</w:t>
            </w:r>
            <w:r w:rsidRPr="00425694">
              <w:rPr>
                <w:rFonts w:eastAsiaTheme="minorEastAsia"/>
                <w:lang w:val="en-GB"/>
              </w:rPr>
              <w:t xml:space="preserve"> is required to be Digitally Signed but its hard copy does not satisfy sub-clauses</w:t>
            </w:r>
            <w:r>
              <w:rPr>
                <w:rFonts w:eastAsiaTheme="minorEastAsia"/>
                <w:lang w:val="en-GB"/>
              </w:rPr>
              <w:t> </w:t>
            </w:r>
            <w:r w:rsidRPr="00425694">
              <w:rPr>
                <w:rFonts w:eastAsiaTheme="minorEastAsia"/>
                <w:lang w:val="en-GB"/>
              </w:rPr>
              <w:t xml:space="preserve">(4)(b) above, without prejudice to other requirements, such </w:t>
            </w:r>
            <w:r w:rsidRPr="00D03588">
              <w:rPr>
                <w:rFonts w:eastAsiaTheme="minorEastAsia"/>
                <w:lang w:val="en-GB"/>
              </w:rPr>
              <w:t>document</w:t>
            </w:r>
            <w:r w:rsidRPr="00425694">
              <w:rPr>
                <w:rFonts w:eastAsiaTheme="minorEastAsia"/>
                <w:lang w:val="en-GB"/>
              </w:rPr>
              <w:t xml:space="preserve"> sha</w:t>
            </w:r>
            <w:r>
              <w:rPr>
                <w:rFonts w:eastAsiaTheme="minorEastAsia"/>
                <w:lang w:val="en-GB"/>
              </w:rPr>
              <w:t>ll be discarded and not further considered</w:t>
            </w:r>
            <w:r w:rsidRPr="00C423B6">
              <w:rPr>
                <w:rFonts w:eastAsiaTheme="minorEastAsia"/>
                <w:lang w:val="en-GB"/>
              </w:rPr>
              <w:t>.</w:t>
            </w:r>
          </w:p>
          <w:p w14:paraId="0439F694" w14:textId="61D10550" w:rsidR="005C5F74" w:rsidRDefault="005C5F74" w:rsidP="005C5F74">
            <w:pPr>
              <w:spacing w:beforeLines="20" w:before="72" w:afterLines="20" w:after="72"/>
              <w:ind w:rightChars="63" w:right="151"/>
              <w:jc w:val="both"/>
              <w:rPr>
                <w:color w:val="000000"/>
                <w:spacing w:val="-3"/>
              </w:rPr>
            </w:pPr>
            <w:r w:rsidRPr="00C423B6">
              <w:rPr>
                <w:rFonts w:eastAsiaTheme="minorEastAsia"/>
                <w:lang w:val="en-GB"/>
              </w:rPr>
              <w:t xml:space="preserve">For the avoidance of doubt, </w:t>
            </w:r>
            <w:r>
              <w:rPr>
                <w:rFonts w:eastAsiaTheme="minorEastAsia"/>
                <w:lang w:val="en-GB"/>
              </w:rPr>
              <w:t xml:space="preserve">for the parts of </w:t>
            </w:r>
            <w:r w:rsidRPr="00C423B6">
              <w:rPr>
                <w:rFonts w:eastAsiaTheme="minorEastAsia"/>
                <w:lang w:val="en-GB"/>
              </w:rPr>
              <w:t xml:space="preserve">the hard copy </w:t>
            </w:r>
            <w:r>
              <w:rPr>
                <w:rFonts w:eastAsiaTheme="minorEastAsia"/>
                <w:lang w:val="en-GB"/>
              </w:rPr>
              <w:t xml:space="preserve">submission which are not </w:t>
            </w:r>
            <w:r w:rsidRPr="00C423B6">
              <w:rPr>
                <w:rFonts w:eastAsiaTheme="minorEastAsia"/>
                <w:lang w:val="en-GB"/>
              </w:rPr>
              <w:t xml:space="preserve">used for tender evaluation, it is not necessary to check whether </w:t>
            </w:r>
            <w:r>
              <w:rPr>
                <w:rFonts w:eastAsiaTheme="minorEastAsia"/>
                <w:lang w:val="en-GB"/>
              </w:rPr>
              <w:t>they have complied with any requirements stipulated, whether essential or not</w:t>
            </w:r>
            <w:r w:rsidRPr="00C423B6">
              <w:rPr>
                <w:rFonts w:eastAsiaTheme="minorEastAsia"/>
                <w:lang w:val="en-GB"/>
              </w:rPr>
              <w:t>.</w:t>
            </w:r>
          </w:p>
        </w:tc>
        <w:tc>
          <w:tcPr>
            <w:tcW w:w="3726" w:type="dxa"/>
            <w:tcBorders>
              <w:top w:val="nil"/>
              <w:left w:val="single" w:sz="4" w:space="0" w:color="auto"/>
              <w:bottom w:val="single" w:sz="4" w:space="0" w:color="auto"/>
              <w:right w:val="single" w:sz="4" w:space="0" w:color="auto"/>
            </w:tcBorders>
          </w:tcPr>
          <w:p w14:paraId="3EB53A85" w14:textId="77777777" w:rsidR="005C5F74" w:rsidRDefault="005C5F74" w:rsidP="005C5F74">
            <w:pPr>
              <w:snapToGrid w:val="0"/>
              <w:spacing w:beforeLines="20" w:before="72" w:afterLines="20" w:after="72"/>
              <w:ind w:leftChars="63" w:left="151"/>
              <w:rPr>
                <w:color w:val="000000"/>
                <w:spacing w:val="-3"/>
              </w:rPr>
            </w:pPr>
          </w:p>
        </w:tc>
      </w:tr>
    </w:tbl>
    <w:p w14:paraId="527CCDD1" w14:textId="18F0B554" w:rsidR="003642BE" w:rsidRPr="008A774B" w:rsidRDefault="003642BE"/>
    <w:sectPr w:rsidR="003642BE" w:rsidRPr="008A774B" w:rsidSect="00CF7E9E">
      <w:headerReference w:type="default" r:id="rId7"/>
      <w:footerReference w:type="default" r:id="rId8"/>
      <w:pgSz w:w="11906" w:h="16838"/>
      <w:pgMar w:top="1191" w:right="1247" w:bottom="1418" w:left="1247"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ABC419" w14:textId="77777777" w:rsidR="00F41B00" w:rsidRDefault="00F41B00" w:rsidP="004568A3">
      <w:r>
        <w:separator/>
      </w:r>
    </w:p>
  </w:endnote>
  <w:endnote w:type="continuationSeparator" w:id="0">
    <w:p w14:paraId="254FD74E" w14:textId="77777777" w:rsidR="00F41B00" w:rsidRDefault="00F41B00" w:rsidP="00456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AE999" w14:textId="77777777" w:rsidR="008A26C9" w:rsidRPr="004568A3" w:rsidRDefault="008A26C9" w:rsidP="008A26C9">
    <w:pPr>
      <w:tabs>
        <w:tab w:val="center" w:pos="4153"/>
        <w:tab w:val="right" w:pos="8306"/>
      </w:tabs>
      <w:snapToGrid w:val="0"/>
      <w:ind w:leftChars="-295" w:hangingChars="295" w:hanging="708"/>
      <w:rPr>
        <w:szCs w:val="20"/>
      </w:rPr>
    </w:pPr>
    <w:r>
      <w:rPr>
        <w:rFonts w:hint="eastAsia"/>
        <w:noProof/>
        <w:szCs w:val="20"/>
      </w:rPr>
      <mc:AlternateContent>
        <mc:Choice Requires="wps">
          <w:drawing>
            <wp:anchor distT="0" distB="0" distL="114300" distR="114300" simplePos="0" relativeHeight="251659264" behindDoc="0" locked="0" layoutInCell="1" allowOverlap="1" wp14:anchorId="728F4849" wp14:editId="6CBDE27C">
              <wp:simplePos x="0" y="0"/>
              <wp:positionH relativeFrom="margin">
                <wp:align>center</wp:align>
              </wp:positionH>
              <wp:positionV relativeFrom="paragraph">
                <wp:posOffset>-20955</wp:posOffset>
              </wp:positionV>
              <wp:extent cx="6106601" cy="0"/>
              <wp:effectExtent l="0" t="0" r="27940" b="19050"/>
              <wp:wrapNone/>
              <wp:docPr id="1" name="直線接點 1"/>
              <wp:cNvGraphicFramePr/>
              <a:graphic xmlns:a="http://schemas.openxmlformats.org/drawingml/2006/main">
                <a:graphicData uri="http://schemas.microsoft.com/office/word/2010/wordprocessingShape">
                  <wps:wsp>
                    <wps:cNvCnPr/>
                    <wps:spPr>
                      <a:xfrm>
                        <a:off x="0" y="0"/>
                        <a:ext cx="6106601"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185265" id="直線接點 1"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1.65pt" to="480.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" strokecolor="black [3200]" strokeweight="1.5pt">
              <v:stroke joinstyle="miter"/>
              <w10:wrap anchorx="margin"/>
            </v:line>
          </w:pict>
        </mc:Fallback>
      </mc:AlternateContent>
    </w:r>
  </w:p>
  <w:p w14:paraId="62DC6970" w14:textId="25CC801F" w:rsidR="004568A3" w:rsidRPr="008A26C9" w:rsidRDefault="008A26C9" w:rsidP="00E338A7">
    <w:pPr>
      <w:tabs>
        <w:tab w:val="left" w:pos="3600"/>
        <w:tab w:val="left" w:pos="6840"/>
      </w:tabs>
      <w:snapToGrid w:val="0"/>
      <w:ind w:leftChars="-1" w:left="-1" w:hanging="1"/>
    </w:pPr>
    <w:r w:rsidRPr="004568A3">
      <w:rPr>
        <w:rFonts w:hint="eastAsia"/>
        <w:b/>
        <w:bCs/>
        <w:i/>
        <w:iCs/>
        <w:lang w:eastAsia="zh-HK"/>
      </w:rPr>
      <w:t>Library of Standard GCT for NEC</w:t>
    </w:r>
    <w:r w:rsidRPr="004568A3">
      <w:rPr>
        <w:b/>
        <w:bCs/>
        <w:i/>
        <w:iCs/>
        <w:lang w:eastAsia="zh-HK"/>
      </w:rPr>
      <w:t>4</w:t>
    </w:r>
    <w:r w:rsidRPr="004568A3">
      <w:rPr>
        <w:rFonts w:hint="eastAsia"/>
        <w:b/>
        <w:bCs/>
        <w:i/>
        <w:iCs/>
        <w:lang w:eastAsia="zh-HK"/>
      </w:rPr>
      <w:t xml:space="preserve"> TSC</w:t>
    </w:r>
    <w:r w:rsidRPr="004568A3">
      <w:rPr>
        <w:b/>
        <w:bCs/>
        <w:i/>
        <w:iCs/>
      </w:rPr>
      <w:t xml:space="preserve"> (</w:t>
    </w:r>
    <w:r w:rsidR="00CF30E2">
      <w:rPr>
        <w:rFonts w:hint="eastAsia"/>
        <w:b/>
        <w:bCs/>
        <w:i/>
        <w:iCs/>
      </w:rPr>
      <w:t>1</w:t>
    </w:r>
    <w:r w:rsidR="00CF6FB4">
      <w:rPr>
        <w:b/>
        <w:bCs/>
        <w:i/>
        <w:iCs/>
      </w:rPr>
      <w:t>0</w:t>
    </w:r>
    <w:r w:rsidR="00CF30E2">
      <w:rPr>
        <w:rFonts w:hint="eastAsia"/>
        <w:b/>
        <w:bCs/>
        <w:i/>
        <w:iCs/>
      </w:rPr>
      <w:t>.</w:t>
    </w:r>
    <w:r w:rsidR="00CF6FB4">
      <w:rPr>
        <w:b/>
        <w:bCs/>
        <w:i/>
        <w:iCs/>
      </w:rPr>
      <w:t>6</w:t>
    </w:r>
    <w:r w:rsidR="00E3484A">
      <w:rPr>
        <w:b/>
        <w:bCs/>
        <w:i/>
        <w:iCs/>
      </w:rPr>
      <w:t>.</w:t>
    </w:r>
    <w:r w:rsidR="00816F4C">
      <w:rPr>
        <w:b/>
        <w:bCs/>
        <w:i/>
        <w:iCs/>
      </w:rPr>
      <w:t>2025</w:t>
    </w:r>
    <w:r>
      <w:rPr>
        <w:b/>
        <w:bCs/>
        <w:i/>
        <w:iCs/>
      </w:rPr>
      <w:t>)</w:t>
    </w:r>
    <w:r w:rsidR="00E01368">
      <w:rPr>
        <w:b/>
        <w:bCs/>
        <w:i/>
        <w:iCs/>
      </w:rPr>
      <w:tab/>
    </w:r>
    <w:r w:rsidRPr="004568A3">
      <w:rPr>
        <w:b/>
        <w:bCs/>
        <w:i/>
        <w:iCs/>
      </w:rPr>
      <w:t xml:space="preserve">Page GCT </w:t>
    </w:r>
    <w:r w:rsidR="008A774B">
      <w:rPr>
        <w:b/>
        <w:bCs/>
        <w:i/>
        <w:iCs/>
      </w:rPr>
      <w:t>4</w:t>
    </w:r>
    <w:r w:rsidR="00E338A7">
      <w:rPr>
        <w:b/>
        <w:bCs/>
        <w:i/>
        <w:iCs/>
      </w:rPr>
      <w:t xml:space="preserve"> (V1)</w:t>
    </w:r>
    <w:r w:rsidRPr="004568A3">
      <w:rPr>
        <w:b/>
        <w:bCs/>
        <w:i/>
        <w:iCs/>
      </w:rPr>
      <w:t xml:space="preserve"> - </w:t>
    </w:r>
    <w:r w:rsidRPr="004568A3">
      <w:rPr>
        <w:b/>
        <w:bCs/>
        <w:i/>
        <w:iCs/>
      </w:rPr>
      <w:fldChar w:fldCharType="begin"/>
    </w:r>
    <w:r w:rsidRPr="004568A3">
      <w:rPr>
        <w:b/>
        <w:bCs/>
        <w:i/>
        <w:iCs/>
      </w:rPr>
      <w:instrText xml:space="preserve"> PAGE </w:instrText>
    </w:r>
    <w:r w:rsidRPr="004568A3">
      <w:rPr>
        <w:b/>
        <w:bCs/>
        <w:i/>
        <w:iCs/>
      </w:rPr>
      <w:fldChar w:fldCharType="separate"/>
    </w:r>
    <w:r w:rsidR="00E01CEE">
      <w:rPr>
        <w:b/>
        <w:bCs/>
        <w:i/>
        <w:iCs/>
        <w:noProof/>
      </w:rPr>
      <w:t>1</w:t>
    </w:r>
    <w:r w:rsidRPr="004568A3">
      <w:rPr>
        <w:b/>
        <w:bCs/>
        <w:i/>
        <w:iCs/>
      </w:rPr>
      <w:fldChar w:fldCharType="end"/>
    </w:r>
    <w:r w:rsidRPr="004568A3">
      <w:rPr>
        <w:b/>
        <w:bCs/>
        <w:i/>
        <w:iCs/>
      </w:rPr>
      <w:t xml:space="preserve"> of </w:t>
    </w:r>
    <w:r w:rsidRPr="004568A3">
      <w:rPr>
        <w:b/>
        <w:bCs/>
        <w:i/>
        <w:iCs/>
      </w:rPr>
      <w:fldChar w:fldCharType="begin"/>
    </w:r>
    <w:r w:rsidRPr="004568A3">
      <w:rPr>
        <w:b/>
        <w:bCs/>
        <w:i/>
        <w:iCs/>
      </w:rPr>
      <w:instrText xml:space="preserve"> SECTIONPAGES  </w:instrText>
    </w:r>
    <w:r w:rsidRPr="004568A3">
      <w:rPr>
        <w:b/>
        <w:bCs/>
        <w:i/>
        <w:iCs/>
      </w:rPr>
      <w:fldChar w:fldCharType="separate"/>
    </w:r>
    <w:r w:rsidR="00E01CEE">
      <w:rPr>
        <w:b/>
        <w:bCs/>
        <w:i/>
        <w:iCs/>
        <w:noProof/>
      </w:rPr>
      <w:t>4</w:t>
    </w:r>
    <w:r w:rsidRPr="004568A3">
      <w:rPr>
        <w:b/>
        <w:bCs/>
        <w:i/>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F1A8C3" w14:textId="77777777" w:rsidR="00F41B00" w:rsidRDefault="00F41B00" w:rsidP="004568A3">
      <w:r>
        <w:separator/>
      </w:r>
    </w:p>
  </w:footnote>
  <w:footnote w:type="continuationSeparator" w:id="0">
    <w:p w14:paraId="735DF7A4" w14:textId="77777777" w:rsidR="00F41B00" w:rsidRDefault="00F41B00" w:rsidP="00456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4E94C" w14:textId="4A23576E" w:rsidR="004568A3" w:rsidRDefault="004568A3" w:rsidP="00275692">
    <w:pPr>
      <w:keepLines/>
      <w:widowControl/>
      <w:spacing w:before="120" w:after="120"/>
      <w:ind w:left="1801" w:hangingChars="692" w:hanging="1801"/>
      <w:jc w:val="center"/>
    </w:pPr>
    <w:r w:rsidRPr="004568A3">
      <w:rPr>
        <w:b/>
        <w:bCs/>
        <w:kern w:val="0"/>
        <w:sz w:val="26"/>
        <w:szCs w:val="20"/>
      </w:rPr>
      <w:t>General Conditions of Tender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F05E6C"/>
    <w:multiLevelType w:val="hybridMultilevel"/>
    <w:tmpl w:val="9A0E98AA"/>
    <w:lvl w:ilvl="0" w:tplc="1B1095C6">
      <w:start w:val="1"/>
      <w:numFmt w:val="lowerRoman"/>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2A9B2819"/>
    <w:multiLevelType w:val="hybridMultilevel"/>
    <w:tmpl w:val="69EE3A12"/>
    <w:lvl w:ilvl="0" w:tplc="B0B8F82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C131CE6"/>
    <w:multiLevelType w:val="hybridMultilevel"/>
    <w:tmpl w:val="2D3A938A"/>
    <w:lvl w:ilvl="0" w:tplc="60783F14">
      <w:start w:val="1"/>
      <w:numFmt w:val="upp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4A43876"/>
    <w:multiLevelType w:val="hybridMultilevel"/>
    <w:tmpl w:val="CBD8B4FC"/>
    <w:lvl w:ilvl="0" w:tplc="4EF8EC34">
      <w:start w:val="1"/>
      <w:numFmt w:val="lowerLetter"/>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94A5F9F"/>
    <w:multiLevelType w:val="hybridMultilevel"/>
    <w:tmpl w:val="02607A82"/>
    <w:lvl w:ilvl="0" w:tplc="329E5A8C">
      <w:start w:val="1"/>
      <w:numFmt w:val="lowerLetter"/>
      <w:lvlText w:val="(%1)"/>
      <w:lvlJc w:val="left"/>
      <w:pPr>
        <w:ind w:left="360" w:hanging="360"/>
      </w:pPr>
      <w:rPr>
        <w:rFonts w:eastAsiaTheme="minorEastAsia"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4"/>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80"/>
  <w:drawingGridHorizontalSpacing w:val="120"/>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8A3"/>
    <w:rsid w:val="000E2EB1"/>
    <w:rsid w:val="001D18F2"/>
    <w:rsid w:val="001E30AC"/>
    <w:rsid w:val="00231C11"/>
    <w:rsid w:val="00275692"/>
    <w:rsid w:val="003014D2"/>
    <w:rsid w:val="00305AF6"/>
    <w:rsid w:val="00306013"/>
    <w:rsid w:val="00310446"/>
    <w:rsid w:val="00346787"/>
    <w:rsid w:val="003642BE"/>
    <w:rsid w:val="00387EC4"/>
    <w:rsid w:val="003A67C0"/>
    <w:rsid w:val="003B7984"/>
    <w:rsid w:val="00437F69"/>
    <w:rsid w:val="004541EC"/>
    <w:rsid w:val="004568A3"/>
    <w:rsid w:val="004A0820"/>
    <w:rsid w:val="005A613A"/>
    <w:rsid w:val="005B6AEB"/>
    <w:rsid w:val="005C5F74"/>
    <w:rsid w:val="005E3D34"/>
    <w:rsid w:val="00647613"/>
    <w:rsid w:val="00661664"/>
    <w:rsid w:val="006F0253"/>
    <w:rsid w:val="007028B5"/>
    <w:rsid w:val="00746178"/>
    <w:rsid w:val="007615C8"/>
    <w:rsid w:val="00764F9F"/>
    <w:rsid w:val="007A4BCA"/>
    <w:rsid w:val="00816F4C"/>
    <w:rsid w:val="008A26C9"/>
    <w:rsid w:val="008A6806"/>
    <w:rsid w:val="008A774B"/>
    <w:rsid w:val="009668E8"/>
    <w:rsid w:val="009B426A"/>
    <w:rsid w:val="00A414F4"/>
    <w:rsid w:val="00A422D1"/>
    <w:rsid w:val="00A9661C"/>
    <w:rsid w:val="00AB629C"/>
    <w:rsid w:val="00AC7B9C"/>
    <w:rsid w:val="00B02D35"/>
    <w:rsid w:val="00B55637"/>
    <w:rsid w:val="00C63B7A"/>
    <w:rsid w:val="00CA7AE6"/>
    <w:rsid w:val="00CC20AB"/>
    <w:rsid w:val="00CF30E2"/>
    <w:rsid w:val="00CF6FB4"/>
    <w:rsid w:val="00CF7E9E"/>
    <w:rsid w:val="00D62525"/>
    <w:rsid w:val="00DB6B25"/>
    <w:rsid w:val="00E01368"/>
    <w:rsid w:val="00E01CEE"/>
    <w:rsid w:val="00E338A7"/>
    <w:rsid w:val="00E3484A"/>
    <w:rsid w:val="00E66902"/>
    <w:rsid w:val="00E722B7"/>
    <w:rsid w:val="00E95F5E"/>
    <w:rsid w:val="00F41B00"/>
    <w:rsid w:val="00F46772"/>
    <w:rsid w:val="00F531F8"/>
    <w:rsid w:val="00F92F19"/>
    <w:rsid w:val="00F967DD"/>
    <w:rsid w:val="00FA5B6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73A16F"/>
  <w15:chartTrackingRefBased/>
  <w15:docId w15:val="{3223384F-418D-4A83-B49D-B9FDDCBD2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7E9E"/>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even"/>
    <w:basedOn w:val="a"/>
    <w:link w:val="a4"/>
    <w:unhideWhenUsed/>
    <w:rsid w:val="004568A3"/>
    <w:pPr>
      <w:tabs>
        <w:tab w:val="center" w:pos="4153"/>
        <w:tab w:val="right" w:pos="8306"/>
      </w:tabs>
      <w:snapToGrid w:val="0"/>
    </w:pPr>
    <w:rPr>
      <w:sz w:val="20"/>
      <w:szCs w:val="20"/>
    </w:rPr>
  </w:style>
  <w:style w:type="character" w:customStyle="1" w:styleId="a4">
    <w:name w:val="頁首 字元"/>
    <w:aliases w:val="even 字元"/>
    <w:basedOn w:val="a0"/>
    <w:link w:val="a3"/>
    <w:rsid w:val="004568A3"/>
    <w:rPr>
      <w:sz w:val="20"/>
      <w:szCs w:val="20"/>
    </w:rPr>
  </w:style>
  <w:style w:type="paragraph" w:styleId="a5">
    <w:name w:val="footer"/>
    <w:basedOn w:val="a"/>
    <w:link w:val="a6"/>
    <w:unhideWhenUsed/>
    <w:rsid w:val="004568A3"/>
    <w:pPr>
      <w:tabs>
        <w:tab w:val="center" w:pos="4153"/>
        <w:tab w:val="right" w:pos="8306"/>
      </w:tabs>
      <w:snapToGrid w:val="0"/>
    </w:pPr>
    <w:rPr>
      <w:sz w:val="20"/>
      <w:szCs w:val="20"/>
    </w:rPr>
  </w:style>
  <w:style w:type="character" w:customStyle="1" w:styleId="a6">
    <w:name w:val="頁尾 字元"/>
    <w:basedOn w:val="a0"/>
    <w:link w:val="a5"/>
    <w:uiPriority w:val="99"/>
    <w:rsid w:val="004568A3"/>
    <w:rPr>
      <w:sz w:val="20"/>
      <w:szCs w:val="20"/>
    </w:rPr>
  </w:style>
  <w:style w:type="paragraph" w:styleId="a7">
    <w:name w:val="Title"/>
    <w:basedOn w:val="a"/>
    <w:link w:val="a8"/>
    <w:qFormat/>
    <w:rsid w:val="00CF7E9E"/>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character" w:customStyle="1" w:styleId="a8">
    <w:name w:val="標題 字元"/>
    <w:basedOn w:val="a0"/>
    <w:link w:val="a7"/>
    <w:rsid w:val="00CF7E9E"/>
    <w:rPr>
      <w:rFonts w:ascii="Times New Roman" w:eastAsia="新細明體" w:hAnsi="Times New Roman" w:cs="Times New Roman"/>
      <w:b/>
      <w:bCs/>
      <w:color w:val="000000"/>
      <w:spacing w:val="-3"/>
      <w:sz w:val="32"/>
      <w:szCs w:val="24"/>
    </w:rPr>
  </w:style>
  <w:style w:type="paragraph" w:styleId="a9">
    <w:name w:val="footnote text"/>
    <w:basedOn w:val="a"/>
    <w:link w:val="aa"/>
    <w:semiHidden/>
    <w:rsid w:val="008A774B"/>
    <w:pPr>
      <w:autoSpaceDE w:val="0"/>
      <w:autoSpaceDN w:val="0"/>
      <w:adjustRightInd w:val="0"/>
      <w:textAlignment w:val="baseline"/>
    </w:pPr>
    <w:rPr>
      <w:rFonts w:ascii="Courier New" w:hAnsi="Courier New"/>
      <w:kern w:val="0"/>
      <w:szCs w:val="20"/>
    </w:rPr>
  </w:style>
  <w:style w:type="character" w:customStyle="1" w:styleId="aa">
    <w:name w:val="註腳文字 字元"/>
    <w:basedOn w:val="a0"/>
    <w:link w:val="a9"/>
    <w:semiHidden/>
    <w:rsid w:val="008A774B"/>
    <w:rPr>
      <w:rFonts w:ascii="Courier New" w:eastAsia="新細明體" w:hAnsi="Courier New" w:cs="Times New Roman"/>
      <w:kern w:val="0"/>
      <w:szCs w:val="20"/>
    </w:rPr>
  </w:style>
  <w:style w:type="paragraph" w:styleId="ab">
    <w:name w:val="Balloon Text"/>
    <w:basedOn w:val="a"/>
    <w:link w:val="ac"/>
    <w:uiPriority w:val="99"/>
    <w:semiHidden/>
    <w:unhideWhenUsed/>
    <w:rsid w:val="005B6AEB"/>
    <w:rPr>
      <w:rFonts w:ascii="Microsoft JhengHei UI" w:eastAsia="Microsoft JhengHei UI"/>
      <w:sz w:val="18"/>
      <w:szCs w:val="18"/>
    </w:rPr>
  </w:style>
  <w:style w:type="character" w:customStyle="1" w:styleId="ac">
    <w:name w:val="註解方塊文字 字元"/>
    <w:basedOn w:val="a0"/>
    <w:link w:val="ab"/>
    <w:uiPriority w:val="99"/>
    <w:semiHidden/>
    <w:rsid w:val="005B6AEB"/>
    <w:rPr>
      <w:rFonts w:ascii="Microsoft JhengHei UI" w:eastAsia="Microsoft JhengHei UI" w:hAnsi="Times New Roman" w:cs="Times New Roman"/>
      <w:sz w:val="18"/>
      <w:szCs w:val="18"/>
    </w:rPr>
  </w:style>
  <w:style w:type="paragraph" w:styleId="ad">
    <w:name w:val="List Paragraph"/>
    <w:basedOn w:val="a"/>
    <w:uiPriority w:val="34"/>
    <w:qFormat/>
    <w:rsid w:val="005C5F7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547009">
      <w:bodyDiv w:val="1"/>
      <w:marLeft w:val="0"/>
      <w:marRight w:val="0"/>
      <w:marTop w:val="0"/>
      <w:marBottom w:val="0"/>
      <w:divBdr>
        <w:top w:val="none" w:sz="0" w:space="0" w:color="auto"/>
        <w:left w:val="none" w:sz="0" w:space="0" w:color="auto"/>
        <w:bottom w:val="none" w:sz="0" w:space="0" w:color="auto"/>
        <w:right w:val="none" w:sz="0" w:space="0" w:color="auto"/>
      </w:divBdr>
    </w:div>
    <w:div w:id="394667366">
      <w:bodyDiv w:val="1"/>
      <w:marLeft w:val="0"/>
      <w:marRight w:val="0"/>
      <w:marTop w:val="0"/>
      <w:marBottom w:val="0"/>
      <w:divBdr>
        <w:top w:val="none" w:sz="0" w:space="0" w:color="auto"/>
        <w:left w:val="none" w:sz="0" w:space="0" w:color="auto"/>
        <w:bottom w:val="none" w:sz="0" w:space="0" w:color="auto"/>
        <w:right w:val="none" w:sz="0" w:space="0" w:color="auto"/>
      </w:divBdr>
    </w:div>
    <w:div w:id="879823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944</Words>
  <Characters>5384</Characters>
  <Application>Microsoft Office Word</Application>
  <DocSecurity>0</DocSecurity>
  <Lines>44</Lines>
  <Paragraphs>12</Paragraphs>
  <ScaleCrop>false</ScaleCrop>
  <Company/>
  <LinksUpToDate>false</LinksUpToDate>
  <CharactersWithSpaces>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Hector Kelu</dc:creator>
  <cp:keywords/>
  <dc:description/>
  <cp:lastModifiedBy>WP4</cp:lastModifiedBy>
  <cp:revision>2</cp:revision>
  <cp:lastPrinted>2024-08-30T07:29:00Z</cp:lastPrinted>
  <dcterms:created xsi:type="dcterms:W3CDTF">2025-06-10T07:23:00Z</dcterms:created>
  <dcterms:modified xsi:type="dcterms:W3CDTF">2025-06-10T07:23:00Z</dcterms:modified>
</cp:coreProperties>
</file>