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14:paraId="7EB16CFD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7CF1BE67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61225F5D" w14:textId="77777777" w:rsidR="0042739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8E5326" w:rsidRPr="00070E5A" w14:paraId="16CE876B" w14:textId="77777777" w:rsidTr="00820936">
        <w:tc>
          <w:tcPr>
            <w:tcW w:w="9568" w:type="dxa"/>
            <w:gridSpan w:val="2"/>
            <w:tcBorders>
              <w:top w:val="single" w:sz="4" w:space="0" w:color="auto"/>
              <w:bottom w:val="nil"/>
            </w:tcBorders>
          </w:tcPr>
          <w:p w14:paraId="77AF2FED" w14:textId="0155BD3C" w:rsidR="008E5326" w:rsidRPr="00070E5A" w:rsidRDefault="0004295E" w:rsidP="00CE62A6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  <w:lang w:eastAsia="zh-HK"/>
              </w:rPr>
              <w:t xml:space="preserve">NTT </w:t>
            </w:r>
            <w:r w:rsidRPr="0004295E">
              <w:rPr>
                <w:bCs w:val="0"/>
                <w:sz w:val="24"/>
                <w:lang w:eastAsia="zh-HK"/>
              </w:rPr>
              <w:t>B</w:t>
            </w:r>
            <w:r w:rsidR="00CE62A6">
              <w:rPr>
                <w:bCs w:val="0"/>
                <w:sz w:val="24"/>
                <w:lang w:eastAsia="zh-HK"/>
              </w:rPr>
              <w:t>2</w:t>
            </w:r>
            <w:r w:rsidR="00C366F6">
              <w:rPr>
                <w:bCs w:val="0"/>
                <w:sz w:val="24"/>
                <w:lang w:eastAsia="zh-HK"/>
              </w:rPr>
              <w:t xml:space="preserve">   </w:t>
            </w:r>
            <w:r w:rsidR="00F8569D">
              <w:rPr>
                <w:bCs w:val="0"/>
                <w:sz w:val="24"/>
                <w:lang w:eastAsia="zh-HK"/>
              </w:rPr>
              <w:t xml:space="preserve"> </w:t>
            </w:r>
            <w:r w:rsidR="0036301F" w:rsidRPr="0036301F">
              <w:rPr>
                <w:bCs w:val="0"/>
                <w:sz w:val="24"/>
                <w:lang w:eastAsia="zh-HK"/>
              </w:rPr>
              <w:t xml:space="preserve">Constraints on </w:t>
            </w:r>
            <w:r w:rsidR="0036301F" w:rsidRPr="005E45E8">
              <w:rPr>
                <w:bCs w:val="0"/>
                <w:i/>
                <w:color w:val="auto"/>
                <w:sz w:val="24"/>
                <w:lang w:eastAsia="zh-HK"/>
              </w:rPr>
              <w:t>Project Manager</w:t>
            </w:r>
            <w:r w:rsidR="0036301F" w:rsidRPr="005E45E8">
              <w:rPr>
                <w:bCs w:val="0"/>
                <w:color w:val="auto"/>
                <w:sz w:val="24"/>
                <w:lang w:eastAsia="zh-HK"/>
              </w:rPr>
              <w:t>’s</w:t>
            </w:r>
            <w:r w:rsidR="0036301F" w:rsidRPr="0036301F">
              <w:rPr>
                <w:bCs w:val="0"/>
                <w:i/>
                <w:sz w:val="24"/>
                <w:lang w:eastAsia="zh-HK"/>
              </w:rPr>
              <w:t xml:space="preserve"> </w:t>
            </w:r>
            <w:r w:rsidR="0036301F" w:rsidRPr="0036301F">
              <w:rPr>
                <w:bCs w:val="0"/>
                <w:sz w:val="24"/>
                <w:lang w:eastAsia="zh-HK"/>
              </w:rPr>
              <w:t>power</w:t>
            </w:r>
          </w:p>
        </w:tc>
      </w:tr>
      <w:tr w:rsidR="0036301F" w14:paraId="2702027F" w14:textId="77777777" w:rsidTr="00026939">
        <w:tc>
          <w:tcPr>
            <w:tcW w:w="5248" w:type="dxa"/>
            <w:tcBorders>
              <w:top w:val="single" w:sz="4" w:space="0" w:color="auto"/>
              <w:bottom w:val="nil"/>
            </w:tcBorders>
          </w:tcPr>
          <w:p w14:paraId="0C2DD224" w14:textId="4D8D10F8" w:rsidR="0036301F" w:rsidRDefault="0036301F" w:rsidP="005E45E8">
            <w:pPr>
              <w:pStyle w:val="a9"/>
              <w:numPr>
                <w:ilvl w:val="0"/>
                <w:numId w:val="37"/>
              </w:numPr>
              <w:tabs>
                <w:tab w:val="right" w:pos="698"/>
                <w:tab w:val="left" w:pos="872"/>
                <w:tab w:val="left" w:pos="1232"/>
              </w:tabs>
              <w:spacing w:beforeLines="20" w:before="72" w:afterLines="20" w:after="72"/>
              <w:ind w:left="0" w:rightChars="63" w:right="151" w:firstLine="2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  <w:szCs w:val="28"/>
              </w:rPr>
              <w:t>The tenderer’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s attention is drawn to the constraints on the </w:t>
            </w:r>
            <w:r w:rsidRPr="005E45E8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  <w:lang w:eastAsia="zh-HK"/>
              </w:rPr>
              <w:t>Project Manager</w:t>
            </w:r>
            <w:r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’</w:t>
            </w:r>
            <w:r w:rsidRPr="005E45E8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</w:rPr>
              <w:t>s</w:t>
            </w:r>
            <w:r w:rsidRPr="005E45E8">
              <w:rPr>
                <w:rFonts w:hint="eastAsia"/>
                <w:b w:val="0"/>
                <w:bCs w:val="0"/>
                <w:color w:val="auto"/>
                <w:sz w:val="24"/>
                <w:szCs w:val="28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powers set out in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Clause </w:t>
            </w:r>
            <w:r w:rsidRPr="00985ADF">
              <w:rPr>
                <w:rFonts w:hint="eastAsia"/>
                <w:b w:val="0"/>
                <w:bCs w:val="0"/>
                <w:color w:val="0000FF"/>
                <w:sz w:val="24"/>
                <w:szCs w:val="28"/>
                <w:lang w:eastAsia="zh-HK"/>
              </w:rPr>
              <w:t>[B1]</w:t>
            </w:r>
            <w:r w:rsidRPr="00985ADF">
              <w:rPr>
                <w:rFonts w:hint="eastAsia"/>
                <w:b w:val="0"/>
                <w:bCs w:val="0"/>
                <w:color w:val="0000FF"/>
                <w:sz w:val="24"/>
                <w:szCs w:val="28"/>
                <w:vertAlign w:val="superscript"/>
                <w:lang w:eastAsia="zh-HK"/>
              </w:rPr>
              <w:t>#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 of the </w:t>
            </w:r>
            <w:r w:rsidRPr="00E46131">
              <w:rPr>
                <w:rFonts w:hint="eastAsia"/>
                <w:b w:val="0"/>
                <w:bCs w:val="0"/>
                <w:i/>
                <w:sz w:val="24"/>
                <w:szCs w:val="28"/>
                <w:lang w:eastAsia="zh-HK"/>
              </w:rPr>
              <w:t>additional conditions of contract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>.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</w:tcBorders>
          </w:tcPr>
          <w:p w14:paraId="54E36061" w14:textId="77777777" w:rsidR="0036301F" w:rsidRDefault="0036301F" w:rsidP="00026939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szCs w:val="28"/>
              </w:rPr>
            </w:pPr>
            <w:r>
              <w:rPr>
                <w:rFonts w:hint="eastAsia"/>
                <w:b w:val="0"/>
                <w:sz w:val="24"/>
                <w:szCs w:val="28"/>
                <w:lang w:eastAsia="zh-HK"/>
              </w:rPr>
              <w:t>Please refer to</w:t>
            </w:r>
            <w:r>
              <w:rPr>
                <w:rFonts w:hint="eastAsia"/>
                <w:b w:val="0"/>
                <w:sz w:val="24"/>
                <w:szCs w:val="28"/>
              </w:rPr>
              <w:t xml:space="preserve"> WBTC Nos. 19/2000, 20/2000 and 16/2002, ETWB TCW Nos. 56/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2"/>
                <w:attr w:name="UnitName" w:val="a"/>
              </w:smartTagPr>
              <w:r>
                <w:rPr>
                  <w:rFonts w:hint="eastAsia"/>
                  <w:b w:val="0"/>
                  <w:sz w:val="24"/>
                  <w:szCs w:val="28"/>
                </w:rPr>
                <w:t>2002A</w:t>
              </w:r>
            </w:smartTag>
            <w:r>
              <w:rPr>
                <w:rFonts w:hint="eastAsia"/>
                <w:b w:val="0"/>
                <w:sz w:val="24"/>
                <w:szCs w:val="28"/>
              </w:rPr>
              <w:t xml:space="preserve"> and 6/2004, and DEVB TCW No. 5/2007 </w:t>
            </w:r>
          </w:p>
          <w:p w14:paraId="2C17C58A" w14:textId="5E2DFD7C" w:rsidR="00DB021E" w:rsidRDefault="002820B0" w:rsidP="005E45E8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szCs w:val="28"/>
              </w:rPr>
            </w:pPr>
            <w:r w:rsidRPr="00985ADF">
              <w:rPr>
                <w:rFonts w:hint="eastAsia"/>
                <w:b w:val="0"/>
                <w:bCs w:val="0"/>
                <w:color w:val="0000FF"/>
                <w:sz w:val="24"/>
              </w:rPr>
              <w:t xml:space="preserve"># </w:t>
            </w:r>
            <w:r w:rsidR="00DD2349">
              <w:rPr>
                <w:b w:val="0"/>
                <w:bCs w:val="0"/>
                <w:color w:val="0000FF"/>
                <w:sz w:val="24"/>
                <w:lang w:eastAsia="zh-HK"/>
              </w:rPr>
              <w:t>I</w:t>
            </w:r>
            <w:r w:rsidRPr="00985ADF">
              <w:rPr>
                <w:rFonts w:hint="eastAsia"/>
                <w:b w:val="0"/>
                <w:bCs w:val="0"/>
                <w:color w:val="0000FF"/>
                <w:sz w:val="24"/>
                <w:lang w:eastAsia="zh-HK"/>
              </w:rPr>
              <w:t>nsert appropriate reference</w:t>
            </w:r>
          </w:p>
        </w:tc>
      </w:tr>
      <w:tr w:rsidR="0036301F" w14:paraId="208743A3" w14:textId="77777777" w:rsidTr="00026939">
        <w:tc>
          <w:tcPr>
            <w:tcW w:w="5248" w:type="dxa"/>
            <w:tcBorders>
              <w:top w:val="nil"/>
              <w:bottom w:val="nil"/>
            </w:tcBorders>
          </w:tcPr>
          <w:p w14:paraId="132680EE" w14:textId="716B3EF9" w:rsidR="0036301F" w:rsidRDefault="0036301F" w:rsidP="005E45E8">
            <w:pPr>
              <w:pStyle w:val="a9"/>
              <w:tabs>
                <w:tab w:val="left" w:pos="872"/>
              </w:tabs>
              <w:spacing w:beforeLines="20" w:before="72" w:afterLines="20" w:after="72"/>
              <w:ind w:leftChars="10" w:left="24" w:rightChars="63" w:right="151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(</w:t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2</w:t>
            </w:r>
            <w:r>
              <w:rPr>
                <w:b w:val="0"/>
                <w:bCs w:val="0"/>
                <w:sz w:val="24"/>
              </w:rPr>
              <w:t>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  <w:szCs w:val="28"/>
              </w:rPr>
              <w:t xml:space="preserve">In addition to the above constraints, the </w:t>
            </w:r>
            <w:r w:rsidRPr="005E45E8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  <w:lang w:eastAsia="zh-HK"/>
              </w:rPr>
              <w:t>Project Manager</w:t>
            </w:r>
            <w:r>
              <w:rPr>
                <w:b w:val="0"/>
                <w:bCs w:val="0"/>
                <w:sz w:val="24"/>
                <w:szCs w:val="28"/>
              </w:rPr>
              <w:t xml:space="preserve"> is also required under the terms of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 w:rsidR="00D97755">
              <w:rPr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>appoin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>t</w:t>
            </w:r>
            <w:r>
              <w:rPr>
                <w:b w:val="0"/>
                <w:bCs w:val="0"/>
                <w:sz w:val="24"/>
                <w:szCs w:val="28"/>
              </w:rPr>
              <w:t xml:space="preserve">ment 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by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 w:rsidR="00DB021E">
              <w:rPr>
                <w:rFonts w:hint="eastAsia"/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>to:</w:t>
            </w:r>
          </w:p>
        </w:tc>
        <w:tc>
          <w:tcPr>
            <w:tcW w:w="4320" w:type="dxa"/>
            <w:vMerge/>
            <w:tcBorders>
              <w:bottom w:val="nil"/>
            </w:tcBorders>
          </w:tcPr>
          <w:p w14:paraId="472CE62E" w14:textId="77777777" w:rsidR="0036301F" w:rsidRDefault="0036301F" w:rsidP="00026939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szCs w:val="28"/>
              </w:rPr>
            </w:pPr>
          </w:p>
        </w:tc>
      </w:tr>
      <w:tr w:rsidR="0036301F" w14:paraId="064A2CD9" w14:textId="77777777" w:rsidTr="00026939">
        <w:tc>
          <w:tcPr>
            <w:tcW w:w="5248" w:type="dxa"/>
            <w:tcBorders>
              <w:top w:val="nil"/>
              <w:bottom w:val="nil"/>
            </w:tcBorders>
          </w:tcPr>
          <w:p w14:paraId="003A7E4A" w14:textId="7AF30003" w:rsidR="0036301F" w:rsidRDefault="0036301F" w:rsidP="005E45E8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</w:t>
            </w:r>
            <w:r>
              <w:rPr>
                <w:b w:val="0"/>
                <w:bCs w:val="0"/>
                <w:sz w:val="24"/>
              </w:rPr>
              <w:t>i)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  <w:szCs w:val="28"/>
              </w:rPr>
              <w:t xml:space="preserve">refer the details of every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change</w:t>
            </w:r>
            <w:r>
              <w:rPr>
                <w:b w:val="0"/>
                <w:bCs w:val="0"/>
                <w:sz w:val="24"/>
                <w:szCs w:val="28"/>
              </w:rPr>
              <w:t xml:space="preserve"> to the </w:t>
            </w:r>
            <w:r w:rsidR="00DB021E" w:rsidRPr="005E45E8">
              <w:rPr>
                <w:b w:val="0"/>
                <w:bCs w:val="0"/>
                <w:color w:val="auto"/>
                <w:sz w:val="24"/>
                <w:szCs w:val="28"/>
              </w:rPr>
              <w:t>Scope</w:t>
            </w:r>
            <w:r>
              <w:rPr>
                <w:b w:val="0"/>
                <w:bCs w:val="0"/>
                <w:sz w:val="24"/>
                <w:szCs w:val="28"/>
              </w:rPr>
              <w:t xml:space="preserve">, including the reasons for the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change</w:t>
            </w:r>
            <w:r>
              <w:rPr>
                <w:b w:val="0"/>
                <w:bCs w:val="0"/>
                <w:sz w:val="24"/>
                <w:szCs w:val="28"/>
              </w:rPr>
              <w:t xml:space="preserve"> and its estimated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change to the Prices due to the associated compensation event</w:t>
            </w:r>
            <w:r>
              <w:rPr>
                <w:b w:val="0"/>
                <w:bCs w:val="0"/>
                <w:sz w:val="24"/>
                <w:szCs w:val="28"/>
              </w:rPr>
              <w:t xml:space="preserve">, to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 w:rsidR="00DB021E">
              <w:rPr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 xml:space="preserve">for information as soon as the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change</w:t>
            </w:r>
            <w:r>
              <w:rPr>
                <w:b w:val="0"/>
                <w:bCs w:val="0"/>
                <w:sz w:val="24"/>
                <w:szCs w:val="28"/>
              </w:rPr>
              <w:t xml:space="preserve"> is ordered;</w:t>
            </w:r>
            <w:r w:rsidR="005A4D0E" w:rsidRPr="00D709D7">
              <w:rPr>
                <w:b w:val="0"/>
                <w:bCs w:val="0"/>
                <w:color w:val="0000FF"/>
                <w:sz w:val="24"/>
                <w:szCs w:val="28"/>
                <w:lang w:eastAsia="zh-HK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19F27A4A" w14:textId="611E1546" w:rsidR="00B2536E" w:rsidRPr="005E45E8" w:rsidRDefault="00B2536E" w:rsidP="005E45E8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szCs w:val="28"/>
              </w:rPr>
            </w:pPr>
          </w:p>
        </w:tc>
      </w:tr>
      <w:tr w:rsidR="0036301F" w14:paraId="61309601" w14:textId="77777777" w:rsidTr="00026939">
        <w:tc>
          <w:tcPr>
            <w:tcW w:w="5248" w:type="dxa"/>
            <w:tcBorders>
              <w:top w:val="nil"/>
              <w:bottom w:val="nil"/>
            </w:tcBorders>
          </w:tcPr>
          <w:p w14:paraId="66A72AA4" w14:textId="5E28525F" w:rsidR="0036301F" w:rsidRDefault="0036301F" w:rsidP="005E45E8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</w:t>
            </w:r>
            <w:r>
              <w:rPr>
                <w:b w:val="0"/>
                <w:bCs w:val="0"/>
                <w:sz w:val="24"/>
              </w:rPr>
              <w:t>ii)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  <w:szCs w:val="28"/>
              </w:rPr>
              <w:t xml:space="preserve">refer the details of the evaluation to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>
              <w:rPr>
                <w:b w:val="0"/>
                <w:bCs w:val="0"/>
                <w:sz w:val="24"/>
                <w:szCs w:val="28"/>
              </w:rPr>
              <w:t xml:space="preserve"> for information as soon as the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change to the Prices due to the compensation event associated with the change to the </w:t>
            </w:r>
            <w:r w:rsidR="00DB021E" w:rsidRPr="005E45E8">
              <w:rPr>
                <w:b w:val="0"/>
                <w:bCs w:val="0"/>
                <w:color w:val="auto"/>
                <w:sz w:val="24"/>
                <w:szCs w:val="28"/>
              </w:rPr>
              <w:t>Scope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 has been determined;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361BBD0E" w14:textId="68EDED93" w:rsidR="0036301F" w:rsidRDefault="0036301F" w:rsidP="005E45E8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36301F" w14:paraId="283D801D" w14:textId="77777777" w:rsidTr="0036301F">
        <w:tc>
          <w:tcPr>
            <w:tcW w:w="5248" w:type="dxa"/>
            <w:tcBorders>
              <w:top w:val="nil"/>
              <w:bottom w:val="nil"/>
            </w:tcBorders>
          </w:tcPr>
          <w:p w14:paraId="1FF78EFD" w14:textId="14FFEE31" w:rsidR="0036301F" w:rsidRDefault="0036301F" w:rsidP="005E45E8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</w:t>
            </w:r>
            <w:r>
              <w:rPr>
                <w:b w:val="0"/>
                <w:bCs w:val="0"/>
                <w:sz w:val="24"/>
              </w:rPr>
              <w:t>iii)</w:t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  <w:szCs w:val="28"/>
              </w:rPr>
              <w:t xml:space="preserve">report to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>
              <w:rPr>
                <w:b w:val="0"/>
                <w:bCs w:val="0"/>
                <w:sz w:val="24"/>
                <w:szCs w:val="28"/>
              </w:rPr>
              <w:t xml:space="preserve"> all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compensation events involving changes to the Prices and</w:t>
            </w:r>
            <w:r>
              <w:rPr>
                <w:b w:val="0"/>
                <w:bCs w:val="0"/>
                <w:sz w:val="24"/>
                <w:szCs w:val="28"/>
              </w:rPr>
              <w:t xml:space="preserve"> 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refer </w:t>
            </w:r>
            <w:r w:rsidRPr="00625A60"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to 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the principles underlying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 assessment of each </w:t>
            </w:r>
            <w:r w:rsidRPr="00625A60"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compensation event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 to enable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 w:rsidRPr="0022614B">
              <w:rPr>
                <w:b w:val="0"/>
                <w:bCs w:val="0"/>
                <w:sz w:val="24"/>
                <w:szCs w:val="28"/>
              </w:rPr>
              <w:t xml:space="preserve"> to provide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 w:rsidRPr="0022614B">
              <w:rPr>
                <w:b w:val="0"/>
                <w:bCs w:val="0"/>
                <w:sz w:val="24"/>
                <w:szCs w:val="28"/>
              </w:rPr>
              <w:t xml:space="preserve"> view of the matter before the </w:t>
            </w:r>
            <w:r w:rsidRPr="005E45E8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  <w:lang w:eastAsia="zh-HK"/>
              </w:rPr>
              <w:t>Project Manager</w:t>
            </w:r>
            <w:r w:rsidRPr="00594EA4">
              <w:rPr>
                <w:b w:val="0"/>
                <w:bCs w:val="0"/>
                <w:sz w:val="24"/>
                <w:szCs w:val="28"/>
              </w:rPr>
              <w:t xml:space="preserve"> reach</w:t>
            </w:r>
            <w:r>
              <w:rPr>
                <w:b w:val="0"/>
                <w:bCs w:val="0"/>
                <w:sz w:val="24"/>
                <w:szCs w:val="28"/>
              </w:rPr>
              <w:t>es a decision;</w:t>
            </w:r>
            <w:r w:rsidR="005A4D0E" w:rsidRPr="000A77A8">
              <w:rPr>
                <w:b w:val="0"/>
                <w:bCs w:val="0"/>
                <w:color w:val="0000FF"/>
                <w:sz w:val="24"/>
                <w:szCs w:val="28"/>
                <w:lang w:eastAsia="zh-HK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 xml:space="preserve"> and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77354597" w14:textId="4E05FAB4" w:rsidR="0036301F" w:rsidRDefault="0036301F" w:rsidP="005A4D0E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sz w:val="24"/>
                <w:szCs w:val="28"/>
              </w:rPr>
            </w:pPr>
          </w:p>
          <w:p w14:paraId="51BBAF36" w14:textId="4C091610" w:rsidR="00D97755" w:rsidRDefault="00D97755" w:rsidP="00B2536E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36301F" w14:paraId="1C1652A6" w14:textId="77777777" w:rsidTr="005E45E8">
        <w:tc>
          <w:tcPr>
            <w:tcW w:w="5248" w:type="dxa"/>
            <w:tcBorders>
              <w:top w:val="nil"/>
              <w:bottom w:val="nil"/>
            </w:tcBorders>
          </w:tcPr>
          <w:p w14:paraId="5A6895AD" w14:textId="1AAF6B69" w:rsidR="0036301F" w:rsidRDefault="0036301F" w:rsidP="005E45E8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ab/>
            </w:r>
            <w:r>
              <w:rPr>
                <w:b w:val="0"/>
                <w:bCs w:val="0"/>
                <w:sz w:val="24"/>
              </w:rPr>
              <w:tab/>
            </w:r>
            <w:r>
              <w:rPr>
                <w:rFonts w:hint="eastAsia"/>
                <w:b w:val="0"/>
                <w:bCs w:val="0"/>
                <w:sz w:val="24"/>
                <w:lang w:eastAsia="zh-HK"/>
              </w:rPr>
              <w:t>(</w:t>
            </w:r>
            <w:r>
              <w:rPr>
                <w:b w:val="0"/>
                <w:bCs w:val="0"/>
                <w:sz w:val="24"/>
              </w:rPr>
              <w:t>iv)</w:t>
            </w:r>
            <w:r w:rsidR="008867DD" w:rsidRPr="00262B8E">
              <w:rPr>
                <w:b w:val="0"/>
                <w:bCs w:val="0"/>
                <w:color w:val="0000FF"/>
                <w:sz w:val="24"/>
                <w:szCs w:val="28"/>
              </w:rPr>
              <w:t xml:space="preserve"> </w:t>
            </w:r>
            <w:r>
              <w:rPr>
                <w:b w:val="0"/>
                <w:bCs w:val="0"/>
                <w:sz w:val="24"/>
                <w:szCs w:val="28"/>
              </w:rPr>
              <w:t xml:space="preserve">report to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t>Client</w:t>
            </w:r>
            <w:r>
              <w:rPr>
                <w:b w:val="0"/>
                <w:bCs w:val="0"/>
                <w:sz w:val="24"/>
                <w:szCs w:val="28"/>
              </w:rPr>
              <w:t xml:space="preserve"> all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compensation events involving delays to the Completion Date and Key Dates</w:t>
            </w:r>
            <w:r>
              <w:rPr>
                <w:b w:val="0"/>
                <w:bCs w:val="0"/>
                <w:sz w:val="24"/>
                <w:szCs w:val="28"/>
              </w:rPr>
              <w:t xml:space="preserve"> and, except for those delays solely in respect of inclement weather conditions, refer </w:t>
            </w:r>
            <w:r w:rsidRPr="00625A60"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to 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the principles underlying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 w:rsidRPr="00625A60">
              <w:rPr>
                <w:b w:val="0"/>
                <w:bCs w:val="0"/>
                <w:sz w:val="24"/>
                <w:szCs w:val="28"/>
              </w:rPr>
              <w:t xml:space="preserve"> assessm</w:t>
            </w:r>
            <w:r w:rsidRPr="0022614B">
              <w:rPr>
                <w:b w:val="0"/>
                <w:bCs w:val="0"/>
                <w:sz w:val="24"/>
                <w:szCs w:val="28"/>
              </w:rPr>
              <w:t>ent</w:t>
            </w:r>
            <w:r>
              <w:rPr>
                <w:b w:val="0"/>
                <w:bCs w:val="0"/>
                <w:sz w:val="24"/>
                <w:szCs w:val="28"/>
              </w:rPr>
              <w:t xml:space="preserve"> of each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>compensation event</w:t>
            </w:r>
            <w:r w:rsidR="008867DD">
              <w:rPr>
                <w:b w:val="0"/>
                <w:bCs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to enable the </w:t>
            </w:r>
            <w:r w:rsidR="00DB021E" w:rsidRPr="005E45E8">
              <w:rPr>
                <w:b w:val="0"/>
                <w:bCs w:val="0"/>
                <w:i/>
                <w:color w:val="auto"/>
                <w:sz w:val="24"/>
                <w:szCs w:val="28"/>
              </w:rPr>
              <w:lastRenderedPageBreak/>
              <w:t>Client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 to provide </w:t>
            </w:r>
            <w:r w:rsidR="00D97755" w:rsidRPr="005E45E8">
              <w:rPr>
                <w:b w:val="0"/>
                <w:bCs w:val="0"/>
                <w:color w:val="auto"/>
                <w:sz w:val="24"/>
                <w:szCs w:val="28"/>
              </w:rPr>
              <w:t>its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 view of the matter before the </w:t>
            </w:r>
            <w:r w:rsidRPr="005E45E8">
              <w:rPr>
                <w:rFonts w:hint="eastAsia"/>
                <w:b w:val="0"/>
                <w:bCs w:val="0"/>
                <w:i/>
                <w:color w:val="auto"/>
                <w:sz w:val="24"/>
                <w:szCs w:val="28"/>
                <w:lang w:eastAsia="zh-HK"/>
              </w:rPr>
              <w:t>Project Manager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 reaches a decision.</w:t>
            </w:r>
            <w:r w:rsidR="008867DD" w:rsidRPr="00FB1125">
              <w:rPr>
                <w:b w:val="0"/>
                <w:bCs w:val="0"/>
                <w:color w:val="0000FF"/>
                <w:sz w:val="24"/>
                <w:szCs w:val="28"/>
              </w:rPr>
              <w:t xml:space="preserve"> </w:t>
            </w:r>
          </w:p>
        </w:tc>
        <w:tc>
          <w:tcPr>
            <w:tcW w:w="4320" w:type="dxa"/>
            <w:tcBorders>
              <w:top w:val="nil"/>
              <w:bottom w:val="nil"/>
            </w:tcBorders>
          </w:tcPr>
          <w:p w14:paraId="20F6187E" w14:textId="11542C9F" w:rsidR="0036301F" w:rsidRDefault="0036301F" w:rsidP="00026939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</w:rPr>
            </w:pPr>
          </w:p>
        </w:tc>
      </w:tr>
      <w:tr w:rsidR="00D97755" w14:paraId="682D4C72" w14:textId="77777777" w:rsidTr="0036301F">
        <w:tc>
          <w:tcPr>
            <w:tcW w:w="5248" w:type="dxa"/>
            <w:tcBorders>
              <w:top w:val="nil"/>
              <w:bottom w:val="single" w:sz="4" w:space="0" w:color="auto"/>
            </w:tcBorders>
          </w:tcPr>
          <w:p w14:paraId="1F6D589D" w14:textId="77777777" w:rsidR="00D97755" w:rsidRDefault="00D97755" w:rsidP="00026939">
            <w:pPr>
              <w:pStyle w:val="a9"/>
              <w:tabs>
                <w:tab w:val="left" w:pos="512"/>
                <w:tab w:val="left" w:pos="872"/>
                <w:tab w:val="left" w:pos="1232"/>
              </w:tabs>
              <w:spacing w:beforeLines="20" w:before="72" w:afterLines="20" w:after="72"/>
              <w:ind w:leftChars="63" w:left="1204" w:rightChars="63" w:right="151" w:hangingChars="450" w:hanging="1053"/>
              <w:jc w:val="both"/>
              <w:rPr>
                <w:b w:val="0"/>
                <w:bCs w:val="0"/>
                <w:sz w:val="24"/>
              </w:rPr>
            </w:pPr>
          </w:p>
        </w:tc>
        <w:tc>
          <w:tcPr>
            <w:tcW w:w="4320" w:type="dxa"/>
            <w:tcBorders>
              <w:top w:val="nil"/>
              <w:bottom w:val="single" w:sz="4" w:space="0" w:color="auto"/>
            </w:tcBorders>
          </w:tcPr>
          <w:p w14:paraId="40ED3C40" w14:textId="77777777" w:rsidR="00D97755" w:rsidRDefault="00D97755" w:rsidP="00026939">
            <w:pPr>
              <w:pStyle w:val="a9"/>
              <w:spacing w:beforeLines="20" w:before="72" w:afterLines="20" w:after="72"/>
              <w:ind w:leftChars="63" w:left="151" w:rightChars="60" w:right="144"/>
              <w:jc w:val="both"/>
              <w:rPr>
                <w:b w:val="0"/>
                <w:bCs w:val="0"/>
                <w:sz w:val="24"/>
                <w:szCs w:val="28"/>
                <w:lang w:eastAsia="zh-HK"/>
              </w:rPr>
            </w:pP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Please 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 xml:space="preserve">add any </w:t>
            </w:r>
            <w:r>
              <w:rPr>
                <w:rFonts w:hint="eastAsia"/>
                <w:b w:val="0"/>
                <w:bCs w:val="0"/>
                <w:sz w:val="24"/>
                <w:szCs w:val="28"/>
                <w:lang w:eastAsia="zh-HK"/>
              </w:rPr>
              <w:t xml:space="preserve">other </w:t>
            </w:r>
            <w:r>
              <w:rPr>
                <w:rFonts w:hint="eastAsia"/>
                <w:b w:val="0"/>
                <w:bCs w:val="0"/>
                <w:sz w:val="24"/>
                <w:szCs w:val="28"/>
              </w:rPr>
              <w:t>constraints as necessary and specified in the consultancy agreements other than the above.</w:t>
            </w:r>
          </w:p>
        </w:tc>
      </w:tr>
    </w:tbl>
    <w:p w14:paraId="2CDAB284" w14:textId="77777777" w:rsidR="00A24422" w:rsidRPr="0036301F" w:rsidRDefault="00A24422" w:rsidP="00427391">
      <w:pPr>
        <w:spacing w:line="288" w:lineRule="auto"/>
        <w:ind w:left="360" w:right="28"/>
        <w:jc w:val="both"/>
      </w:pPr>
    </w:p>
    <w:sectPr w:rsidR="00A24422" w:rsidRPr="0036301F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26960" w14:textId="77777777" w:rsidR="00574C46" w:rsidRDefault="00574C46" w:rsidP="00A24422">
      <w:pPr>
        <w:pStyle w:val="ae"/>
      </w:pPr>
      <w:r>
        <w:separator/>
      </w:r>
    </w:p>
  </w:endnote>
  <w:endnote w:type="continuationSeparator" w:id="0">
    <w:p w14:paraId="5DA99F5D" w14:textId="77777777" w:rsidR="00574C46" w:rsidRDefault="00574C46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9FFB1E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3A718F28" w14:textId="77777777" w:rsidR="00462E23" w:rsidRDefault="00462E23">
    <w:pPr>
      <w:pStyle w:val="a6"/>
      <w:rPr>
        <w:sz w:val="24"/>
      </w:rPr>
    </w:pPr>
  </w:p>
  <w:p w14:paraId="318DC288" w14:textId="43CB0F4A" w:rsidR="00462E23" w:rsidRDefault="00626235" w:rsidP="00932007">
    <w:pPr>
      <w:pStyle w:val="a6"/>
      <w:tabs>
        <w:tab w:val="clear" w:pos="4153"/>
        <w:tab w:val="clear" w:pos="8306"/>
        <w:tab w:val="left" w:pos="3600"/>
        <w:tab w:val="left" w:pos="7230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932007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932007" w:rsidRPr="00932007">
      <w:rPr>
        <w:b/>
        <w:bCs/>
        <w:i/>
        <w:iCs/>
        <w:sz w:val="24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932007">
      <w:rPr>
        <w:b/>
        <w:bCs/>
        <w:i/>
        <w:iCs/>
        <w:sz w:val="24"/>
      </w:rPr>
      <w:t xml:space="preserve"> NTT B2 -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303A89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303A89">
      <w:rPr>
        <w:b/>
        <w:bCs/>
        <w:i/>
        <w:iCs/>
        <w:noProof/>
        <w:sz w:val="24"/>
      </w:rPr>
      <w:t>2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ABA8C" w14:textId="77777777" w:rsidR="00574C46" w:rsidRDefault="00574C46" w:rsidP="00A24422">
      <w:pPr>
        <w:pStyle w:val="ae"/>
      </w:pPr>
      <w:r>
        <w:separator/>
      </w:r>
    </w:p>
  </w:footnote>
  <w:footnote w:type="continuationSeparator" w:id="0">
    <w:p w14:paraId="29C725C5" w14:textId="77777777" w:rsidR="00574C46" w:rsidRDefault="00574C46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F4A84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48DA9E9E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A4F3B02"/>
    <w:multiLevelType w:val="hybridMultilevel"/>
    <w:tmpl w:val="5EBA6B96"/>
    <w:lvl w:ilvl="0" w:tplc="C0F8A110">
      <w:start w:val="1"/>
      <w:numFmt w:val="decimal"/>
      <w:lvlText w:val="(%1)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6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20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1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2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3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4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6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7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30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1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6"/>
  </w:num>
  <w:num w:numId="5">
    <w:abstractNumId w:val="22"/>
  </w:num>
  <w:num w:numId="6">
    <w:abstractNumId w:val="30"/>
  </w:num>
  <w:num w:numId="7">
    <w:abstractNumId w:val="24"/>
  </w:num>
  <w:num w:numId="8">
    <w:abstractNumId w:val="19"/>
  </w:num>
  <w:num w:numId="9">
    <w:abstractNumId w:val="28"/>
  </w:num>
  <w:num w:numId="10">
    <w:abstractNumId w:val="33"/>
  </w:num>
  <w:num w:numId="11">
    <w:abstractNumId w:val="3"/>
  </w:num>
  <w:num w:numId="12">
    <w:abstractNumId w:val="31"/>
  </w:num>
  <w:num w:numId="13">
    <w:abstractNumId w:val="18"/>
  </w:num>
  <w:num w:numId="14">
    <w:abstractNumId w:val="35"/>
  </w:num>
  <w:num w:numId="15">
    <w:abstractNumId w:val="11"/>
  </w:num>
  <w:num w:numId="16">
    <w:abstractNumId w:val="17"/>
  </w:num>
  <w:num w:numId="17">
    <w:abstractNumId w:val="34"/>
  </w:num>
  <w:num w:numId="18">
    <w:abstractNumId w:val="20"/>
  </w:num>
  <w:num w:numId="19">
    <w:abstractNumId w:val="2"/>
  </w:num>
  <w:num w:numId="20">
    <w:abstractNumId w:val="29"/>
  </w:num>
  <w:num w:numId="21">
    <w:abstractNumId w:val="9"/>
  </w:num>
  <w:num w:numId="22">
    <w:abstractNumId w:val="23"/>
  </w:num>
  <w:num w:numId="23">
    <w:abstractNumId w:val="21"/>
  </w:num>
  <w:num w:numId="24">
    <w:abstractNumId w:val="4"/>
  </w:num>
  <w:num w:numId="25">
    <w:abstractNumId w:val="6"/>
  </w:num>
  <w:num w:numId="26">
    <w:abstractNumId w:val="5"/>
  </w:num>
  <w:num w:numId="27">
    <w:abstractNumId w:val="25"/>
  </w:num>
  <w:num w:numId="28">
    <w:abstractNumId w:val="8"/>
  </w:num>
  <w:num w:numId="29">
    <w:abstractNumId w:val="14"/>
  </w:num>
  <w:num w:numId="30">
    <w:abstractNumId w:val="7"/>
  </w:num>
  <w:num w:numId="31">
    <w:abstractNumId w:val="36"/>
  </w:num>
  <w:num w:numId="32">
    <w:abstractNumId w:val="26"/>
  </w:num>
  <w:num w:numId="33">
    <w:abstractNumId w:val="27"/>
  </w:num>
  <w:num w:numId="34">
    <w:abstractNumId w:val="10"/>
  </w:num>
  <w:num w:numId="35">
    <w:abstractNumId w:val="13"/>
  </w:num>
  <w:num w:numId="36">
    <w:abstractNumId w:val="32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6939"/>
    <w:rsid w:val="00027B93"/>
    <w:rsid w:val="00033A8D"/>
    <w:rsid w:val="0004172B"/>
    <w:rsid w:val="0004295E"/>
    <w:rsid w:val="00045B0A"/>
    <w:rsid w:val="00054FD5"/>
    <w:rsid w:val="0006112A"/>
    <w:rsid w:val="00066081"/>
    <w:rsid w:val="00067F20"/>
    <w:rsid w:val="00070107"/>
    <w:rsid w:val="000727BF"/>
    <w:rsid w:val="00074E49"/>
    <w:rsid w:val="0008076D"/>
    <w:rsid w:val="000814D4"/>
    <w:rsid w:val="00084F85"/>
    <w:rsid w:val="000858FA"/>
    <w:rsid w:val="000945B5"/>
    <w:rsid w:val="000A2B49"/>
    <w:rsid w:val="000C6058"/>
    <w:rsid w:val="000C7676"/>
    <w:rsid w:val="000D28CE"/>
    <w:rsid w:val="000D2B42"/>
    <w:rsid w:val="000D3FED"/>
    <w:rsid w:val="000D74B4"/>
    <w:rsid w:val="000E21B6"/>
    <w:rsid w:val="000E3C6D"/>
    <w:rsid w:val="000E54EE"/>
    <w:rsid w:val="000F6B69"/>
    <w:rsid w:val="0010047E"/>
    <w:rsid w:val="00105B30"/>
    <w:rsid w:val="00106187"/>
    <w:rsid w:val="001118E0"/>
    <w:rsid w:val="0011195C"/>
    <w:rsid w:val="0011438C"/>
    <w:rsid w:val="00115AA9"/>
    <w:rsid w:val="00115FB2"/>
    <w:rsid w:val="0011633F"/>
    <w:rsid w:val="00116435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4CD5"/>
    <w:rsid w:val="00146A88"/>
    <w:rsid w:val="00146B3C"/>
    <w:rsid w:val="00151BCB"/>
    <w:rsid w:val="0015224A"/>
    <w:rsid w:val="00165AF8"/>
    <w:rsid w:val="00170897"/>
    <w:rsid w:val="00174B13"/>
    <w:rsid w:val="001866A6"/>
    <w:rsid w:val="00194B83"/>
    <w:rsid w:val="00196499"/>
    <w:rsid w:val="00197D40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0B0"/>
    <w:rsid w:val="0028225E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6CC5"/>
    <w:rsid w:val="00301B88"/>
    <w:rsid w:val="00303A89"/>
    <w:rsid w:val="00304108"/>
    <w:rsid w:val="0032131C"/>
    <w:rsid w:val="00322C35"/>
    <w:rsid w:val="00322C73"/>
    <w:rsid w:val="00333AC0"/>
    <w:rsid w:val="00335163"/>
    <w:rsid w:val="00343673"/>
    <w:rsid w:val="00344540"/>
    <w:rsid w:val="00345925"/>
    <w:rsid w:val="00345984"/>
    <w:rsid w:val="00346743"/>
    <w:rsid w:val="00350B24"/>
    <w:rsid w:val="0036301F"/>
    <w:rsid w:val="003735D5"/>
    <w:rsid w:val="00381BDB"/>
    <w:rsid w:val="00383C4E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1932"/>
    <w:rsid w:val="003B1AAD"/>
    <w:rsid w:val="003B51E7"/>
    <w:rsid w:val="003B7AF4"/>
    <w:rsid w:val="003C0D43"/>
    <w:rsid w:val="003C54E4"/>
    <w:rsid w:val="003C64AC"/>
    <w:rsid w:val="003D0C83"/>
    <w:rsid w:val="003D219F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6D76"/>
    <w:rsid w:val="00537704"/>
    <w:rsid w:val="00540B8D"/>
    <w:rsid w:val="0054412E"/>
    <w:rsid w:val="0054799A"/>
    <w:rsid w:val="005663D1"/>
    <w:rsid w:val="00572D2B"/>
    <w:rsid w:val="00574C46"/>
    <w:rsid w:val="00577EBD"/>
    <w:rsid w:val="00581D22"/>
    <w:rsid w:val="0058742A"/>
    <w:rsid w:val="00590D13"/>
    <w:rsid w:val="0059542E"/>
    <w:rsid w:val="005A325D"/>
    <w:rsid w:val="005A419E"/>
    <w:rsid w:val="005A4D0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45E8"/>
    <w:rsid w:val="005E7DB0"/>
    <w:rsid w:val="005F191C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4831"/>
    <w:rsid w:val="00615B56"/>
    <w:rsid w:val="0061645D"/>
    <w:rsid w:val="00621D1F"/>
    <w:rsid w:val="006240FF"/>
    <w:rsid w:val="00626235"/>
    <w:rsid w:val="0062794B"/>
    <w:rsid w:val="0064014C"/>
    <w:rsid w:val="006425D8"/>
    <w:rsid w:val="00642613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3A6A"/>
    <w:rsid w:val="00687314"/>
    <w:rsid w:val="00694469"/>
    <w:rsid w:val="006958CA"/>
    <w:rsid w:val="006A0349"/>
    <w:rsid w:val="006A1A32"/>
    <w:rsid w:val="006A56E1"/>
    <w:rsid w:val="006B0251"/>
    <w:rsid w:val="006B35E7"/>
    <w:rsid w:val="006B6747"/>
    <w:rsid w:val="006B7325"/>
    <w:rsid w:val="006C55FF"/>
    <w:rsid w:val="006D3BCE"/>
    <w:rsid w:val="006E420A"/>
    <w:rsid w:val="006F6F36"/>
    <w:rsid w:val="006F70BB"/>
    <w:rsid w:val="00707D12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794E"/>
    <w:rsid w:val="007B2AEE"/>
    <w:rsid w:val="007B2ED9"/>
    <w:rsid w:val="007B4404"/>
    <w:rsid w:val="007B4CB5"/>
    <w:rsid w:val="007B7082"/>
    <w:rsid w:val="007C4BC0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20936"/>
    <w:rsid w:val="0082443E"/>
    <w:rsid w:val="008266D5"/>
    <w:rsid w:val="00826F16"/>
    <w:rsid w:val="0083027A"/>
    <w:rsid w:val="00834B5C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32E0"/>
    <w:rsid w:val="00883A06"/>
    <w:rsid w:val="008867DD"/>
    <w:rsid w:val="008878B9"/>
    <w:rsid w:val="00895589"/>
    <w:rsid w:val="00897A0B"/>
    <w:rsid w:val="008A1123"/>
    <w:rsid w:val="008A2D78"/>
    <w:rsid w:val="008A3F06"/>
    <w:rsid w:val="008A3FC5"/>
    <w:rsid w:val="008A6544"/>
    <w:rsid w:val="008B0B0B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5326"/>
    <w:rsid w:val="008E652C"/>
    <w:rsid w:val="008E6944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241AB"/>
    <w:rsid w:val="00925A83"/>
    <w:rsid w:val="00925DC3"/>
    <w:rsid w:val="00926767"/>
    <w:rsid w:val="00926FF0"/>
    <w:rsid w:val="0093199B"/>
    <w:rsid w:val="00932007"/>
    <w:rsid w:val="0094012F"/>
    <w:rsid w:val="00941DCB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69E"/>
    <w:rsid w:val="00977CC7"/>
    <w:rsid w:val="00985ADF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539D"/>
    <w:rsid w:val="00AB0032"/>
    <w:rsid w:val="00AB316A"/>
    <w:rsid w:val="00AB6EA5"/>
    <w:rsid w:val="00AC39B6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536E"/>
    <w:rsid w:val="00B272AF"/>
    <w:rsid w:val="00B27999"/>
    <w:rsid w:val="00B32942"/>
    <w:rsid w:val="00B3614E"/>
    <w:rsid w:val="00B404C1"/>
    <w:rsid w:val="00B42B4B"/>
    <w:rsid w:val="00B50113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57AC"/>
    <w:rsid w:val="00BA66A2"/>
    <w:rsid w:val="00BB312C"/>
    <w:rsid w:val="00BB476D"/>
    <w:rsid w:val="00BB5F9E"/>
    <w:rsid w:val="00BC04E1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B4E"/>
    <w:rsid w:val="00BF052E"/>
    <w:rsid w:val="00BF490E"/>
    <w:rsid w:val="00BF521C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42EB"/>
    <w:rsid w:val="00C84959"/>
    <w:rsid w:val="00C90D0B"/>
    <w:rsid w:val="00C9501C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E62A6"/>
    <w:rsid w:val="00CF0A33"/>
    <w:rsid w:val="00CF2E5C"/>
    <w:rsid w:val="00CF6E34"/>
    <w:rsid w:val="00D01647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85566"/>
    <w:rsid w:val="00D86CE4"/>
    <w:rsid w:val="00D87B1D"/>
    <w:rsid w:val="00D87E0B"/>
    <w:rsid w:val="00D930F3"/>
    <w:rsid w:val="00D94510"/>
    <w:rsid w:val="00D97755"/>
    <w:rsid w:val="00DA4727"/>
    <w:rsid w:val="00DA5FCB"/>
    <w:rsid w:val="00DA622E"/>
    <w:rsid w:val="00DA75BE"/>
    <w:rsid w:val="00DB021E"/>
    <w:rsid w:val="00DB0E6F"/>
    <w:rsid w:val="00DB46B2"/>
    <w:rsid w:val="00DB703A"/>
    <w:rsid w:val="00DB7C84"/>
    <w:rsid w:val="00DC052B"/>
    <w:rsid w:val="00DC1E8C"/>
    <w:rsid w:val="00DC304F"/>
    <w:rsid w:val="00DC4F50"/>
    <w:rsid w:val="00DD1294"/>
    <w:rsid w:val="00DD1751"/>
    <w:rsid w:val="00DD2349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7289"/>
    <w:rsid w:val="00E47C73"/>
    <w:rsid w:val="00E55650"/>
    <w:rsid w:val="00E55E07"/>
    <w:rsid w:val="00E55FD9"/>
    <w:rsid w:val="00E6058E"/>
    <w:rsid w:val="00E6253A"/>
    <w:rsid w:val="00E63024"/>
    <w:rsid w:val="00E70FFE"/>
    <w:rsid w:val="00EA2488"/>
    <w:rsid w:val="00EB0D8C"/>
    <w:rsid w:val="00EB2795"/>
    <w:rsid w:val="00EB2F23"/>
    <w:rsid w:val="00EB761E"/>
    <w:rsid w:val="00EC018F"/>
    <w:rsid w:val="00EC3263"/>
    <w:rsid w:val="00EC49C7"/>
    <w:rsid w:val="00EC6CE5"/>
    <w:rsid w:val="00EC7BD1"/>
    <w:rsid w:val="00EC7FB4"/>
    <w:rsid w:val="00EE040C"/>
    <w:rsid w:val="00EE0EC5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5BF5"/>
    <w:rsid w:val="00F51723"/>
    <w:rsid w:val="00F5686B"/>
    <w:rsid w:val="00F632B0"/>
    <w:rsid w:val="00F633CA"/>
    <w:rsid w:val="00F7095B"/>
    <w:rsid w:val="00F726CC"/>
    <w:rsid w:val="00F75BC8"/>
    <w:rsid w:val="00F82E7D"/>
    <w:rsid w:val="00F8569D"/>
    <w:rsid w:val="00F8626E"/>
    <w:rsid w:val="00F90C66"/>
    <w:rsid w:val="00F90ED7"/>
    <w:rsid w:val="00FA6DE4"/>
    <w:rsid w:val="00FB1159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4097"/>
    <o:shapelayout v:ext="edit">
      <o:idmap v:ext="edit" data="1"/>
    </o:shapelayout>
  </w:shapeDefaults>
  <w:decimalSymbol w:val="."/>
  <w:listSeparator w:val=","/>
  <w14:docId w14:val="3013C412"/>
  <w15:chartTrackingRefBased/>
  <w15:docId w15:val="{BA137BEC-6916-4A4E-B9C1-A50AC644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5E45E8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E0A41-AE87-4510-8665-2BBE4432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255</Words>
  <Characters>1455</Characters>
  <Application>Microsoft Office Word</Application>
  <DocSecurity>0</DocSecurity>
  <Lines>12</Lines>
  <Paragraphs>3</Paragraphs>
  <ScaleCrop>false</ScaleCrop>
  <Company>HKSARG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7</cp:revision>
  <cp:lastPrinted>2020-08-04T10:12:00Z</cp:lastPrinted>
  <dcterms:created xsi:type="dcterms:W3CDTF">2020-07-17T09:13:00Z</dcterms:created>
  <dcterms:modified xsi:type="dcterms:W3CDTF">2021-09-14T04:22:00Z</dcterms:modified>
</cp:coreProperties>
</file>