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RPr="0094729C" w14:paraId="7DE25852" w14:textId="77777777" w:rsidTr="008E5326">
        <w:trPr>
          <w:tblHeader/>
        </w:trPr>
        <w:tc>
          <w:tcPr>
            <w:tcW w:w="5247" w:type="dxa"/>
            <w:tcBorders>
              <w:bottom w:val="single" w:sz="4" w:space="0" w:color="auto"/>
            </w:tcBorders>
          </w:tcPr>
          <w:p w14:paraId="3695D30C" w14:textId="77777777" w:rsidR="00427391" w:rsidRPr="0094729C" w:rsidRDefault="00427391" w:rsidP="00453EC7">
            <w:pPr>
              <w:pStyle w:val="aa"/>
              <w:spacing w:beforeLines="30" w:before="108" w:afterLines="30" w:after="108"/>
              <w:rPr>
                <w:sz w:val="24"/>
              </w:rPr>
            </w:pPr>
            <w:bookmarkStart w:id="0" w:name="_GoBack"/>
            <w:bookmarkEnd w:id="0"/>
            <w:r w:rsidRPr="0094729C">
              <w:rPr>
                <w:sz w:val="24"/>
              </w:rPr>
              <w:t>Clause</w:t>
            </w:r>
          </w:p>
        </w:tc>
        <w:tc>
          <w:tcPr>
            <w:tcW w:w="4321" w:type="dxa"/>
            <w:tcBorders>
              <w:bottom w:val="single" w:sz="4" w:space="0" w:color="auto"/>
            </w:tcBorders>
          </w:tcPr>
          <w:p w14:paraId="2CCE355F" w14:textId="77777777" w:rsidR="00427391" w:rsidRPr="0094729C" w:rsidRDefault="00427391" w:rsidP="00453EC7">
            <w:pPr>
              <w:pStyle w:val="aa"/>
              <w:spacing w:beforeLines="30" w:before="108" w:afterLines="30" w:after="108"/>
              <w:rPr>
                <w:sz w:val="24"/>
              </w:rPr>
            </w:pPr>
            <w:r w:rsidRPr="0094729C">
              <w:rPr>
                <w:sz w:val="24"/>
              </w:rPr>
              <w:t>Remarks/Guidelines</w:t>
            </w:r>
          </w:p>
        </w:tc>
      </w:tr>
      <w:tr w:rsidR="008E5326" w:rsidRPr="0094729C" w14:paraId="4EC1F531" w14:textId="77777777" w:rsidTr="000268D0">
        <w:tc>
          <w:tcPr>
            <w:tcW w:w="9568" w:type="dxa"/>
            <w:gridSpan w:val="2"/>
            <w:tcBorders>
              <w:top w:val="single" w:sz="4" w:space="0" w:color="auto"/>
              <w:bottom w:val="single" w:sz="4" w:space="0" w:color="auto"/>
            </w:tcBorders>
          </w:tcPr>
          <w:p w14:paraId="6F6347AF" w14:textId="5C2790D9" w:rsidR="008E5326" w:rsidRPr="0094729C" w:rsidRDefault="00C366F6" w:rsidP="00A63467">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94729C">
              <w:rPr>
                <w:bCs w:val="0"/>
                <w:sz w:val="24"/>
                <w:lang w:eastAsia="zh-HK"/>
              </w:rPr>
              <w:t xml:space="preserve">NTT </w:t>
            </w:r>
            <w:r w:rsidR="00653276" w:rsidRPr="0094729C">
              <w:rPr>
                <w:bCs w:val="0"/>
                <w:sz w:val="24"/>
                <w:lang w:eastAsia="zh-HK"/>
              </w:rPr>
              <w:t>A1</w:t>
            </w:r>
            <w:r w:rsidR="00A63467" w:rsidRPr="0094729C">
              <w:rPr>
                <w:bCs w:val="0"/>
                <w:sz w:val="24"/>
                <w:lang w:eastAsia="zh-HK"/>
              </w:rPr>
              <w:t>8</w:t>
            </w:r>
            <w:r w:rsidRPr="0094729C">
              <w:rPr>
                <w:bCs w:val="0"/>
                <w:sz w:val="24"/>
                <w:lang w:eastAsia="zh-HK"/>
              </w:rPr>
              <w:t xml:space="preserve">   </w:t>
            </w:r>
            <w:r w:rsidR="00F8569D" w:rsidRPr="0094729C">
              <w:rPr>
                <w:bCs w:val="0"/>
                <w:sz w:val="24"/>
                <w:lang w:eastAsia="zh-HK"/>
              </w:rPr>
              <w:t xml:space="preserve"> </w:t>
            </w:r>
            <w:r w:rsidR="000268D0" w:rsidRPr="0094729C">
              <w:rPr>
                <w:bCs w:val="0"/>
                <w:sz w:val="24"/>
                <w:lang w:eastAsia="zh-HK"/>
              </w:rPr>
              <w:t>JV Proforma</w:t>
            </w:r>
          </w:p>
        </w:tc>
      </w:tr>
      <w:tr w:rsidR="00236C3A" w14:paraId="0297972F" w14:textId="77777777" w:rsidTr="000268D0">
        <w:tc>
          <w:tcPr>
            <w:tcW w:w="5247" w:type="dxa"/>
            <w:tcBorders>
              <w:top w:val="single" w:sz="4" w:space="0" w:color="auto"/>
              <w:bottom w:val="single" w:sz="4" w:space="0" w:color="auto"/>
            </w:tcBorders>
          </w:tcPr>
          <w:p w14:paraId="01E832F2"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Tenderers' attention is drawn to </w:t>
            </w:r>
            <w:r w:rsidRPr="0094729C">
              <w:rPr>
                <w:rFonts w:hint="eastAsia"/>
                <w:color w:val="000000"/>
                <w:spacing w:val="-3"/>
              </w:rPr>
              <w:t xml:space="preserve">Clause </w:t>
            </w:r>
            <w:r w:rsidRPr="0094729C">
              <w:rPr>
                <w:rFonts w:hint="eastAsia"/>
                <w:color w:val="0000FF"/>
                <w:spacing w:val="-3"/>
              </w:rPr>
              <w:t>[SCT 5(</w:t>
            </w:r>
            <w:r w:rsidRPr="0094729C">
              <w:rPr>
                <w:color w:val="0000FF"/>
                <w:spacing w:val="-3"/>
              </w:rPr>
              <w:t>4)</w:t>
            </w:r>
            <w:r w:rsidRPr="0094729C">
              <w:rPr>
                <w:rFonts w:hint="eastAsia"/>
                <w:color w:val="0000FF"/>
                <w:spacing w:val="-3"/>
              </w:rPr>
              <w:t>]</w:t>
            </w:r>
            <w:r w:rsidRPr="0094729C">
              <w:rPr>
                <w:rFonts w:hint="eastAsia"/>
                <w:color w:val="0000FF"/>
                <w:spacing w:val="-3"/>
                <w:vertAlign w:val="superscript"/>
              </w:rPr>
              <w:t>#</w:t>
            </w:r>
            <w:r w:rsidRPr="0094729C">
              <w:rPr>
                <w:rFonts w:hint="eastAsia"/>
                <w:color w:val="000000"/>
                <w:spacing w:val="-3"/>
              </w:rPr>
              <w:t xml:space="preserve"> of </w:t>
            </w:r>
            <w:r w:rsidRPr="0094729C">
              <w:rPr>
                <w:color w:val="000000"/>
                <w:spacing w:val="-3"/>
              </w:rPr>
              <w:t>the Special Condition</w:t>
            </w:r>
            <w:r w:rsidRPr="0094729C">
              <w:rPr>
                <w:rFonts w:hint="eastAsia"/>
                <w:color w:val="000000"/>
                <w:spacing w:val="-3"/>
              </w:rPr>
              <w:t>s</w:t>
            </w:r>
            <w:r w:rsidRPr="0094729C">
              <w:rPr>
                <w:color w:val="000000"/>
                <w:spacing w:val="-3"/>
              </w:rPr>
              <w:t xml:space="preserve"> of Tender requiring the submission of the JV Proforma.  Tenderer shall note the following in completing the JV Proforma:</w:t>
            </w:r>
          </w:p>
          <w:p w14:paraId="43F70EBC"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For </w:t>
            </w:r>
            <w:r w:rsidRPr="0094729C">
              <w:rPr>
                <w:color w:val="000000"/>
                <w:spacing w:val="-3"/>
                <w:u w:val="single"/>
              </w:rPr>
              <w:t>each</w:t>
            </w:r>
            <w:r w:rsidRPr="0094729C">
              <w:rPr>
                <w:color w:val="000000"/>
                <w:spacing w:val="-3"/>
              </w:rPr>
              <w:t xml:space="preserve"> category of works set out in the JV Proforma, the tenderer shall fill in the proposed value of works to be undertaken by each participant / shareholder in the joint venture, and each proposed value of works shall be inserted as a figure in the unit of Hong Kong dollar, otherwise the tender shall be rendered invalid.  Any other descriptions, such as “jointly”, “fully integrated” etc. are not acceptable.</w:t>
            </w:r>
          </w:p>
          <w:p w14:paraId="77FD0B34" w14:textId="77777777" w:rsidR="000268D0"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 xml:space="preserve">The tenderer shall not add any additional category of works to, or amend or delete any category of works in the list of categories set out in the JV Proforma. </w:t>
            </w:r>
          </w:p>
          <w:p w14:paraId="41A3B09E" w14:textId="42F4AAE0" w:rsidR="000268D0" w:rsidRPr="0094729C" w:rsidRDefault="000268D0" w:rsidP="000268D0">
            <w:pPr>
              <w:spacing w:beforeLines="20" w:before="72" w:afterLines="20" w:after="72"/>
              <w:ind w:left="142" w:rightChars="63" w:right="151"/>
              <w:jc w:val="both"/>
              <w:rPr>
                <w:spacing w:val="-3"/>
              </w:rPr>
            </w:pPr>
            <w:r w:rsidRPr="0094729C">
              <w:rPr>
                <w:color w:val="000000"/>
                <w:spacing w:val="-3"/>
              </w:rPr>
              <w:t xml:space="preserve">The tenderer shall ensure that there are no uncategorised works for the purpose of filling in the JV Proforma. The value of those parts of the </w:t>
            </w:r>
            <w:r w:rsidRPr="0094729C">
              <w:rPr>
                <w:i/>
                <w:spacing w:val="-3"/>
              </w:rPr>
              <w:t>works</w:t>
            </w:r>
            <w:r w:rsidRPr="0094729C">
              <w:rPr>
                <w:spacing w:val="-3"/>
              </w:rPr>
              <w:t xml:space="preserve"> </w:t>
            </w:r>
            <w:r w:rsidRPr="0094729C">
              <w:rPr>
                <w:color w:val="000000"/>
                <w:spacing w:val="-3"/>
              </w:rPr>
              <w:t xml:space="preserve">that are not directly related to any category of works, e.g. preliminaries, personnel, insurance, safety etc. shall be distributed among the categories of works set out in the JV Proforma by the tenderer in such a way that the </w:t>
            </w:r>
            <w:r w:rsidRPr="0094729C">
              <w:rPr>
                <w:spacing w:val="-3"/>
              </w:rPr>
              <w:t>tendered total of the Prices</w:t>
            </w:r>
            <w:r w:rsidRPr="0094729C">
              <w:rPr>
                <w:color w:val="000000"/>
                <w:spacing w:val="-3"/>
              </w:rPr>
              <w:t xml:space="preserve"> in the JV Proforma tallies with the “</w:t>
            </w:r>
            <w:r w:rsidRPr="0094729C">
              <w:rPr>
                <w:spacing w:val="-3"/>
              </w:rPr>
              <w:t>tendered total of the Prices</w:t>
            </w:r>
            <w:r w:rsidRPr="0094729C">
              <w:rPr>
                <w:color w:val="000000"/>
                <w:spacing w:val="-3"/>
              </w:rPr>
              <w:t xml:space="preserve">” inserted elsewhere in </w:t>
            </w:r>
            <w:r w:rsidRPr="0094729C">
              <w:rPr>
                <w:spacing w:val="-3"/>
              </w:rPr>
              <w:t>its</w:t>
            </w:r>
            <w:r w:rsidRPr="0094729C">
              <w:rPr>
                <w:color w:val="000000"/>
                <w:spacing w:val="-3"/>
              </w:rPr>
              <w:t xml:space="preserve"> tender e.g. the Grand Summary of </w:t>
            </w:r>
            <w:r w:rsidR="00DF271E" w:rsidRPr="0094729C">
              <w:rPr>
                <w:i/>
                <w:color w:val="0000FF"/>
                <w:spacing w:val="-3"/>
              </w:rPr>
              <w:t>*</w:t>
            </w:r>
            <w:r w:rsidRPr="0094729C">
              <w:rPr>
                <w:i/>
                <w:color w:val="0000FF"/>
                <w:spacing w:val="-3"/>
              </w:rPr>
              <w:t>activity schedules/</w:t>
            </w:r>
            <w:r w:rsidR="00DF271E" w:rsidRPr="0094729C">
              <w:rPr>
                <w:i/>
                <w:color w:val="0000FF"/>
                <w:spacing w:val="-3"/>
              </w:rPr>
              <w:t>*</w:t>
            </w:r>
            <w:r w:rsidRPr="0094729C">
              <w:rPr>
                <w:i/>
                <w:color w:val="0000FF"/>
                <w:spacing w:val="-3"/>
              </w:rPr>
              <w:t>bills of quantities</w:t>
            </w:r>
            <w:r w:rsidRPr="0094729C">
              <w:rPr>
                <w:color w:val="000000"/>
                <w:spacing w:val="-3"/>
              </w:rPr>
              <w:t xml:space="preserve">, Form of Tender, and </w:t>
            </w:r>
            <w:r w:rsidRPr="0094729C">
              <w:rPr>
                <w:spacing w:val="-3"/>
              </w:rPr>
              <w:t>Contract Data Part two.</w:t>
            </w:r>
          </w:p>
          <w:p w14:paraId="3FBB7870" w14:textId="77777777" w:rsidR="00D31C02" w:rsidRPr="0094729C" w:rsidRDefault="000268D0" w:rsidP="000268D0">
            <w:pPr>
              <w:spacing w:beforeLines="20" w:before="72" w:afterLines="20" w:after="72"/>
              <w:ind w:left="142" w:rightChars="63" w:right="151"/>
              <w:jc w:val="both"/>
              <w:rPr>
                <w:color w:val="000000"/>
                <w:spacing w:val="-3"/>
              </w:rPr>
            </w:pPr>
            <w:r w:rsidRPr="0094729C">
              <w:rPr>
                <w:color w:val="000000"/>
                <w:spacing w:val="-3"/>
              </w:rPr>
              <w:t>The specific correction rules are set out in the JV Proforma.</w:t>
            </w:r>
          </w:p>
        </w:tc>
        <w:tc>
          <w:tcPr>
            <w:tcW w:w="4321" w:type="dxa"/>
            <w:tcBorders>
              <w:top w:val="single" w:sz="4" w:space="0" w:color="auto"/>
              <w:bottom w:val="single" w:sz="4" w:space="0" w:color="auto"/>
            </w:tcBorders>
          </w:tcPr>
          <w:p w14:paraId="16082EC4" w14:textId="67B1B130" w:rsidR="00236C3A" w:rsidRPr="0094729C" w:rsidRDefault="00236C3A" w:rsidP="00236C3A">
            <w:pPr>
              <w:pStyle w:val="aa"/>
              <w:spacing w:beforeLines="20" w:before="72" w:after="30"/>
              <w:ind w:leftChars="63" w:left="151" w:rightChars="63" w:right="151"/>
              <w:jc w:val="both"/>
              <w:rPr>
                <w:b w:val="0"/>
                <w:bCs w:val="0"/>
                <w:sz w:val="24"/>
                <w:lang w:eastAsia="zh-HK"/>
              </w:rPr>
            </w:pPr>
            <w:r w:rsidRPr="0094729C">
              <w:rPr>
                <w:b w:val="0"/>
                <w:bCs w:val="0"/>
                <w:sz w:val="24"/>
                <w:lang w:eastAsia="zh-HK"/>
              </w:rPr>
              <w:t xml:space="preserve">Please refer to </w:t>
            </w:r>
            <w:r w:rsidRPr="0094729C">
              <w:rPr>
                <w:b w:val="0"/>
                <w:bCs w:val="0"/>
                <w:sz w:val="24"/>
              </w:rPr>
              <w:t xml:space="preserve">DEVB </w:t>
            </w:r>
            <w:r w:rsidR="000268D0" w:rsidRPr="0094729C">
              <w:rPr>
                <w:b w:val="0"/>
                <w:bCs w:val="0"/>
                <w:sz w:val="24"/>
              </w:rPr>
              <w:t>memo ref. (03487-01-1) in DEVB(W) 510/83/05 dated 31</w:t>
            </w:r>
            <w:r w:rsidR="00E91C56" w:rsidRPr="0094729C">
              <w:rPr>
                <w:b w:val="0"/>
                <w:bCs w:val="0"/>
                <w:sz w:val="24"/>
              </w:rPr>
              <w:t>.12.</w:t>
            </w:r>
            <w:r w:rsidR="000268D0" w:rsidRPr="0094729C">
              <w:rPr>
                <w:b w:val="0"/>
                <w:bCs w:val="0"/>
                <w:sz w:val="24"/>
              </w:rPr>
              <w:t>2019</w:t>
            </w:r>
            <w:r w:rsidRPr="0094729C">
              <w:rPr>
                <w:b w:val="0"/>
                <w:bCs w:val="0"/>
                <w:sz w:val="24"/>
                <w:lang w:eastAsia="zh-HK"/>
              </w:rPr>
              <w:t>.</w:t>
            </w:r>
          </w:p>
          <w:p w14:paraId="620A3B09" w14:textId="77777777" w:rsidR="000268D0" w:rsidRPr="0094729C" w:rsidRDefault="000268D0" w:rsidP="00236C3A">
            <w:pPr>
              <w:pStyle w:val="aa"/>
              <w:spacing w:beforeLines="20" w:before="72" w:after="30"/>
              <w:ind w:leftChars="63" w:left="151" w:rightChars="63" w:right="151"/>
              <w:jc w:val="both"/>
              <w:rPr>
                <w:b w:val="0"/>
                <w:bCs w:val="0"/>
                <w:sz w:val="24"/>
                <w:lang w:eastAsia="zh-HK"/>
              </w:rPr>
            </w:pPr>
          </w:p>
          <w:p w14:paraId="3D87A867" w14:textId="625A0F32" w:rsidR="000268D0" w:rsidRPr="0094729C" w:rsidRDefault="000268D0" w:rsidP="00154E27">
            <w:pPr>
              <w:pStyle w:val="aa"/>
              <w:tabs>
                <w:tab w:val="clear" w:pos="904"/>
                <w:tab w:val="left" w:pos="428"/>
              </w:tabs>
              <w:spacing w:beforeLines="20" w:before="72" w:after="30"/>
              <w:ind w:leftChars="63" w:left="151" w:rightChars="63" w:right="151"/>
              <w:jc w:val="both"/>
              <w:rPr>
                <w:b w:val="0"/>
                <w:bCs w:val="0"/>
                <w:color w:val="0000FF"/>
                <w:sz w:val="24"/>
                <w:lang w:eastAsia="zh-HK"/>
              </w:rPr>
            </w:pPr>
            <w:r w:rsidRPr="0094729C">
              <w:rPr>
                <w:b w:val="0"/>
                <w:bCs w:val="0"/>
                <w:color w:val="0000FF"/>
                <w:sz w:val="24"/>
                <w:lang w:eastAsia="zh-HK"/>
              </w:rPr>
              <w:t xml:space="preserve"># </w:t>
            </w:r>
            <w:r w:rsidRPr="0094729C">
              <w:rPr>
                <w:b w:val="0"/>
                <w:bCs w:val="0"/>
                <w:color w:val="0000FF"/>
                <w:sz w:val="24"/>
                <w:lang w:eastAsia="zh-HK"/>
              </w:rPr>
              <w:tab/>
            </w:r>
            <w:r w:rsidR="00653276" w:rsidRPr="0094729C">
              <w:rPr>
                <w:b w:val="0"/>
                <w:bCs w:val="0"/>
                <w:color w:val="0000FF"/>
                <w:sz w:val="24"/>
                <w:lang w:eastAsia="zh-HK"/>
              </w:rPr>
              <w:t>Insert</w:t>
            </w:r>
            <w:r w:rsidRPr="0094729C">
              <w:rPr>
                <w:b w:val="0"/>
                <w:bCs w:val="0"/>
                <w:color w:val="0000FF"/>
                <w:sz w:val="24"/>
                <w:lang w:eastAsia="zh-HK"/>
              </w:rPr>
              <w:t xml:space="preserve"> appropriate</w:t>
            </w:r>
            <w:r w:rsidR="00653276" w:rsidRPr="0094729C">
              <w:rPr>
                <w:b w:val="0"/>
                <w:bCs w:val="0"/>
                <w:color w:val="0000FF"/>
                <w:sz w:val="24"/>
                <w:lang w:eastAsia="zh-HK"/>
              </w:rPr>
              <w:t xml:space="preserve"> reference</w:t>
            </w:r>
            <w:r w:rsidRPr="0094729C">
              <w:rPr>
                <w:b w:val="0"/>
                <w:bCs w:val="0"/>
                <w:color w:val="0000FF"/>
                <w:sz w:val="24"/>
                <w:lang w:eastAsia="zh-HK"/>
              </w:rPr>
              <w:t>.</w:t>
            </w:r>
          </w:p>
          <w:p w14:paraId="185452FC" w14:textId="61FB40FA" w:rsidR="00154E27" w:rsidRPr="00154E27" w:rsidRDefault="00154E27" w:rsidP="00154E27">
            <w:pPr>
              <w:pStyle w:val="aa"/>
              <w:tabs>
                <w:tab w:val="clear" w:pos="904"/>
                <w:tab w:val="left" w:pos="428"/>
              </w:tabs>
              <w:spacing w:beforeLines="20" w:before="72" w:after="30"/>
              <w:ind w:leftChars="63" w:left="151" w:rightChars="63" w:right="151"/>
              <w:jc w:val="both"/>
              <w:rPr>
                <w:b w:val="0"/>
                <w:bCs w:val="0"/>
                <w:color w:val="0000FF"/>
                <w:sz w:val="24"/>
                <w:lang w:eastAsia="zh-HK"/>
              </w:rPr>
            </w:pPr>
            <w:r w:rsidRPr="0094729C">
              <w:rPr>
                <w:b w:val="0"/>
                <w:bCs w:val="0"/>
                <w:color w:val="0000FF"/>
                <w:sz w:val="24"/>
                <w:lang w:eastAsia="zh-HK"/>
              </w:rPr>
              <w:t xml:space="preserve">* </w:t>
            </w:r>
            <w:r w:rsidRPr="0094729C">
              <w:rPr>
                <w:b w:val="0"/>
                <w:bCs w:val="0"/>
                <w:color w:val="0000FF"/>
                <w:sz w:val="24"/>
                <w:lang w:eastAsia="zh-HK"/>
              </w:rPr>
              <w:tab/>
              <w:t>Delete as appropriate.</w:t>
            </w:r>
          </w:p>
          <w:p w14:paraId="76003FAC" w14:textId="77777777" w:rsidR="00D31C02" w:rsidRPr="00F50587" w:rsidRDefault="00D31C02" w:rsidP="005C546A">
            <w:pPr>
              <w:pStyle w:val="aa"/>
              <w:spacing w:beforeLines="20" w:before="72" w:after="30"/>
              <w:ind w:leftChars="63" w:left="151" w:rightChars="63" w:right="151"/>
              <w:jc w:val="both"/>
              <w:rPr>
                <w:b w:val="0"/>
                <w:bCs w:val="0"/>
                <w:sz w:val="24"/>
                <w:lang w:eastAsia="zh-HK"/>
              </w:rPr>
            </w:pPr>
          </w:p>
        </w:tc>
      </w:tr>
    </w:tbl>
    <w:p w14:paraId="0C8F968E" w14:textId="77777777" w:rsidR="00A24422" w:rsidRPr="008E5326" w:rsidRDefault="00A24422" w:rsidP="00427391">
      <w:pPr>
        <w:spacing w:line="288" w:lineRule="auto"/>
        <w:ind w:left="360" w:right="28"/>
        <w:jc w:val="both"/>
      </w:pPr>
    </w:p>
    <w:sectPr w:rsidR="00A24422" w:rsidRPr="008E5326"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20AD" w14:textId="77777777" w:rsidR="00963064" w:rsidRDefault="00963064" w:rsidP="00A24422">
      <w:pPr>
        <w:pStyle w:val="af"/>
      </w:pPr>
      <w:r>
        <w:separator/>
      </w:r>
    </w:p>
  </w:endnote>
  <w:endnote w:type="continuationSeparator" w:id="0">
    <w:p w14:paraId="51FD29C5" w14:textId="77777777" w:rsidR="00963064" w:rsidRDefault="00963064"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39A0B" w14:textId="77777777" w:rsidR="00462E23" w:rsidRDefault="00462E23">
    <w:pPr>
      <w:pStyle w:val="a6"/>
      <w:pBdr>
        <w:bottom w:val="single" w:sz="12" w:space="1" w:color="auto"/>
      </w:pBdr>
      <w:rPr>
        <w:sz w:val="2"/>
      </w:rPr>
    </w:pPr>
  </w:p>
  <w:p w14:paraId="25394495" w14:textId="77777777" w:rsidR="00462E23" w:rsidRDefault="00462E23">
    <w:pPr>
      <w:pStyle w:val="a6"/>
      <w:rPr>
        <w:sz w:val="24"/>
      </w:rPr>
    </w:pPr>
  </w:p>
  <w:p w14:paraId="2108BE88" w14:textId="33846932" w:rsidR="00462E23" w:rsidRDefault="00626235" w:rsidP="0094729C">
    <w:pPr>
      <w:pStyle w:val="a6"/>
      <w:tabs>
        <w:tab w:val="clear" w:pos="4153"/>
        <w:tab w:val="clear" w:pos="8306"/>
        <w:tab w:val="left" w:pos="3600"/>
        <w:tab w:val="left" w:pos="7088"/>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94729C">
      <w:rPr>
        <w:b/>
        <w:bCs/>
        <w:i/>
        <w:iCs/>
        <w:sz w:val="24"/>
        <w:lang w:eastAsia="zh-HK"/>
      </w:rPr>
      <w:t>4</w:t>
    </w:r>
    <w:r>
      <w:rPr>
        <w:rFonts w:hint="eastAsia"/>
        <w:b/>
        <w:bCs/>
        <w:i/>
        <w:iCs/>
        <w:sz w:val="24"/>
        <w:lang w:eastAsia="zh-HK"/>
      </w:rPr>
      <w:t xml:space="preserve"> ECC</w:t>
    </w:r>
    <w:r>
      <w:rPr>
        <w:b/>
        <w:bCs/>
        <w:i/>
        <w:iCs/>
        <w:sz w:val="24"/>
      </w:rPr>
      <w:t xml:space="preserve"> (</w:t>
    </w:r>
    <w:r w:rsidR="0094729C">
      <w:rPr>
        <w:b/>
        <w:bCs/>
        <w:i/>
        <w:iCs/>
        <w:sz w:val="24"/>
        <w:lang w:eastAsia="zh-HK"/>
      </w:rPr>
      <w:t>4.10.2021</w:t>
    </w:r>
    <w:r>
      <w:rPr>
        <w:b/>
        <w:bCs/>
        <w:i/>
        <w:iCs/>
        <w:sz w:val="24"/>
      </w:rPr>
      <w:t>)</w:t>
    </w:r>
    <w:r w:rsidR="00462E23">
      <w:rPr>
        <w:b/>
        <w:bCs/>
        <w:i/>
        <w:iCs/>
        <w:sz w:val="24"/>
      </w:rPr>
      <w:tab/>
      <w:t>Page</w:t>
    </w:r>
    <w:r w:rsidR="0094729C">
      <w:rPr>
        <w:b/>
        <w:bCs/>
        <w:i/>
        <w:iCs/>
        <w:sz w:val="24"/>
      </w:rPr>
      <w:t xml:space="preserve"> NTT A18 -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8B1064">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8B1064">
      <w:rPr>
        <w:b/>
        <w:bCs/>
        <w:i/>
        <w:iCs/>
        <w:noProof/>
        <w:sz w:val="24"/>
      </w:rPr>
      <w:t>1</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E0FE" w14:textId="77777777" w:rsidR="00963064" w:rsidRDefault="00963064" w:rsidP="00A24422">
      <w:pPr>
        <w:pStyle w:val="af"/>
      </w:pPr>
      <w:r>
        <w:separator/>
      </w:r>
    </w:p>
  </w:footnote>
  <w:footnote w:type="continuationSeparator" w:id="0">
    <w:p w14:paraId="2CB859EB" w14:textId="77777777" w:rsidR="00963064" w:rsidRDefault="00963064"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8D11"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4D23C0F3"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28F5C28"/>
    <w:multiLevelType w:val="hybridMultilevel"/>
    <w:tmpl w:val="F984FC46"/>
    <w:lvl w:ilvl="0" w:tplc="97B0AA8A">
      <w:start w:val="1"/>
      <w:numFmt w:val="lowerRoman"/>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470AAD"/>
    <w:multiLevelType w:val="hybridMultilevel"/>
    <w:tmpl w:val="0ECCF7AC"/>
    <w:lvl w:ilvl="0" w:tplc="E728A6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2"/>
  </w:num>
  <w:num w:numId="4">
    <w:abstractNumId w:val="16"/>
  </w:num>
  <w:num w:numId="5">
    <w:abstractNumId w:val="23"/>
  </w:num>
  <w:num w:numId="6">
    <w:abstractNumId w:val="31"/>
  </w:num>
  <w:num w:numId="7">
    <w:abstractNumId w:val="25"/>
  </w:num>
  <w:num w:numId="8">
    <w:abstractNumId w:val="20"/>
  </w:num>
  <w:num w:numId="9">
    <w:abstractNumId w:val="29"/>
  </w:num>
  <w:num w:numId="10">
    <w:abstractNumId w:val="34"/>
  </w:num>
  <w:num w:numId="11">
    <w:abstractNumId w:val="4"/>
  </w:num>
  <w:num w:numId="12">
    <w:abstractNumId w:val="32"/>
  </w:num>
  <w:num w:numId="13">
    <w:abstractNumId w:val="19"/>
  </w:num>
  <w:num w:numId="14">
    <w:abstractNumId w:val="36"/>
  </w:num>
  <w:num w:numId="15">
    <w:abstractNumId w:val="12"/>
  </w:num>
  <w:num w:numId="16">
    <w:abstractNumId w:val="17"/>
  </w:num>
  <w:num w:numId="17">
    <w:abstractNumId w:val="35"/>
  </w:num>
  <w:num w:numId="18">
    <w:abstractNumId w:val="21"/>
  </w:num>
  <w:num w:numId="19">
    <w:abstractNumId w:val="3"/>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5"/>
  </w:num>
  <w:num w:numId="30">
    <w:abstractNumId w:val="8"/>
  </w:num>
  <w:num w:numId="31">
    <w:abstractNumId w:val="37"/>
  </w:num>
  <w:num w:numId="32">
    <w:abstractNumId w:val="27"/>
  </w:num>
  <w:num w:numId="33">
    <w:abstractNumId w:val="28"/>
  </w:num>
  <w:num w:numId="34">
    <w:abstractNumId w:val="11"/>
  </w:num>
  <w:num w:numId="35">
    <w:abstractNumId w:val="14"/>
  </w:num>
  <w:num w:numId="36">
    <w:abstractNumId w:val="33"/>
  </w:num>
  <w:num w:numId="37">
    <w:abstractNumId w:val="1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68D0"/>
    <w:rsid w:val="00027B93"/>
    <w:rsid w:val="00033A8D"/>
    <w:rsid w:val="0004172B"/>
    <w:rsid w:val="00054FD5"/>
    <w:rsid w:val="0006112A"/>
    <w:rsid w:val="00067F20"/>
    <w:rsid w:val="00070107"/>
    <w:rsid w:val="000727BF"/>
    <w:rsid w:val="00074E49"/>
    <w:rsid w:val="0008076D"/>
    <w:rsid w:val="000814D4"/>
    <w:rsid w:val="00084F85"/>
    <w:rsid w:val="000858FA"/>
    <w:rsid w:val="000945B5"/>
    <w:rsid w:val="000A2B49"/>
    <w:rsid w:val="000B1378"/>
    <w:rsid w:val="000C6058"/>
    <w:rsid w:val="000C7676"/>
    <w:rsid w:val="000D28CE"/>
    <w:rsid w:val="000D2B42"/>
    <w:rsid w:val="000D3FED"/>
    <w:rsid w:val="000D74B4"/>
    <w:rsid w:val="000E09DC"/>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4E27"/>
    <w:rsid w:val="00165AF8"/>
    <w:rsid w:val="00170312"/>
    <w:rsid w:val="00170897"/>
    <w:rsid w:val="00174B13"/>
    <w:rsid w:val="00177EC9"/>
    <w:rsid w:val="001866A6"/>
    <w:rsid w:val="00194B83"/>
    <w:rsid w:val="00196499"/>
    <w:rsid w:val="00197D40"/>
    <w:rsid w:val="001B3A8B"/>
    <w:rsid w:val="001B4465"/>
    <w:rsid w:val="001C226D"/>
    <w:rsid w:val="001C49C4"/>
    <w:rsid w:val="001C56C1"/>
    <w:rsid w:val="001C6BD5"/>
    <w:rsid w:val="001D407A"/>
    <w:rsid w:val="001D45C9"/>
    <w:rsid w:val="001D57F3"/>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606F"/>
    <w:rsid w:val="00236213"/>
    <w:rsid w:val="00236C3A"/>
    <w:rsid w:val="00240934"/>
    <w:rsid w:val="002441AD"/>
    <w:rsid w:val="00246FC8"/>
    <w:rsid w:val="00251549"/>
    <w:rsid w:val="00252812"/>
    <w:rsid w:val="00267486"/>
    <w:rsid w:val="00267B8D"/>
    <w:rsid w:val="00273F6A"/>
    <w:rsid w:val="002804C9"/>
    <w:rsid w:val="0028225E"/>
    <w:rsid w:val="0029030A"/>
    <w:rsid w:val="00290312"/>
    <w:rsid w:val="00295D84"/>
    <w:rsid w:val="00297CF7"/>
    <w:rsid w:val="002A2334"/>
    <w:rsid w:val="002A307A"/>
    <w:rsid w:val="002A5615"/>
    <w:rsid w:val="002B3D0B"/>
    <w:rsid w:val="002B5BC8"/>
    <w:rsid w:val="002B5DFD"/>
    <w:rsid w:val="002D11B7"/>
    <w:rsid w:val="002D41EA"/>
    <w:rsid w:val="002D5280"/>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524B"/>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3576"/>
    <w:rsid w:val="004440A9"/>
    <w:rsid w:val="00445D80"/>
    <w:rsid w:val="00446CEF"/>
    <w:rsid w:val="004506F2"/>
    <w:rsid w:val="00453EC7"/>
    <w:rsid w:val="00460045"/>
    <w:rsid w:val="00462E23"/>
    <w:rsid w:val="00463030"/>
    <w:rsid w:val="0046438B"/>
    <w:rsid w:val="00464838"/>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647"/>
    <w:rsid w:val="004D0ACB"/>
    <w:rsid w:val="004D5112"/>
    <w:rsid w:val="004D6433"/>
    <w:rsid w:val="004E3F43"/>
    <w:rsid w:val="004E6531"/>
    <w:rsid w:val="004F15FA"/>
    <w:rsid w:val="004F72F1"/>
    <w:rsid w:val="0050305E"/>
    <w:rsid w:val="005067C3"/>
    <w:rsid w:val="00511920"/>
    <w:rsid w:val="005129D7"/>
    <w:rsid w:val="00517E98"/>
    <w:rsid w:val="00524BD4"/>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131A"/>
    <w:rsid w:val="005B2AD5"/>
    <w:rsid w:val="005B5AFF"/>
    <w:rsid w:val="005C0EEA"/>
    <w:rsid w:val="005C1E48"/>
    <w:rsid w:val="005C37F9"/>
    <w:rsid w:val="005C3F07"/>
    <w:rsid w:val="005C435F"/>
    <w:rsid w:val="005C546A"/>
    <w:rsid w:val="005C69AB"/>
    <w:rsid w:val="005C7761"/>
    <w:rsid w:val="005D0E99"/>
    <w:rsid w:val="005D1963"/>
    <w:rsid w:val="005D3037"/>
    <w:rsid w:val="005D557F"/>
    <w:rsid w:val="005D7178"/>
    <w:rsid w:val="005E7DB0"/>
    <w:rsid w:val="005F191C"/>
    <w:rsid w:val="005F3979"/>
    <w:rsid w:val="005F42C4"/>
    <w:rsid w:val="005F4C76"/>
    <w:rsid w:val="005F7544"/>
    <w:rsid w:val="00600BA6"/>
    <w:rsid w:val="00601CA3"/>
    <w:rsid w:val="00601F21"/>
    <w:rsid w:val="0060349A"/>
    <w:rsid w:val="0060410C"/>
    <w:rsid w:val="00607600"/>
    <w:rsid w:val="00607A51"/>
    <w:rsid w:val="0061645D"/>
    <w:rsid w:val="00621D1F"/>
    <w:rsid w:val="006240FF"/>
    <w:rsid w:val="00626235"/>
    <w:rsid w:val="0062794B"/>
    <w:rsid w:val="00633014"/>
    <w:rsid w:val="00636259"/>
    <w:rsid w:val="0064014C"/>
    <w:rsid w:val="006425D8"/>
    <w:rsid w:val="006438D4"/>
    <w:rsid w:val="00647640"/>
    <w:rsid w:val="00647F01"/>
    <w:rsid w:val="006502FB"/>
    <w:rsid w:val="00651074"/>
    <w:rsid w:val="00653104"/>
    <w:rsid w:val="00653276"/>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A6B0A"/>
    <w:rsid w:val="006B0251"/>
    <w:rsid w:val="006B35E7"/>
    <w:rsid w:val="006B7325"/>
    <w:rsid w:val="006C55FF"/>
    <w:rsid w:val="006D3BCE"/>
    <w:rsid w:val="006E420A"/>
    <w:rsid w:val="006F6F36"/>
    <w:rsid w:val="006F70BB"/>
    <w:rsid w:val="00714810"/>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49B2"/>
    <w:rsid w:val="0083718C"/>
    <w:rsid w:val="00842615"/>
    <w:rsid w:val="00847322"/>
    <w:rsid w:val="00853444"/>
    <w:rsid w:val="00857D89"/>
    <w:rsid w:val="00860702"/>
    <w:rsid w:val="00865109"/>
    <w:rsid w:val="0086546E"/>
    <w:rsid w:val="00865822"/>
    <w:rsid w:val="00867059"/>
    <w:rsid w:val="0087008C"/>
    <w:rsid w:val="00871740"/>
    <w:rsid w:val="0087650D"/>
    <w:rsid w:val="008779F4"/>
    <w:rsid w:val="00881266"/>
    <w:rsid w:val="0088211B"/>
    <w:rsid w:val="008832E0"/>
    <w:rsid w:val="00883A06"/>
    <w:rsid w:val="00895589"/>
    <w:rsid w:val="00897A0B"/>
    <w:rsid w:val="008A1123"/>
    <w:rsid w:val="008A2D78"/>
    <w:rsid w:val="008A3F06"/>
    <w:rsid w:val="008A3FC5"/>
    <w:rsid w:val="008A6544"/>
    <w:rsid w:val="008B1064"/>
    <w:rsid w:val="008B1352"/>
    <w:rsid w:val="008C0EF5"/>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701F"/>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4729C"/>
    <w:rsid w:val="00952409"/>
    <w:rsid w:val="00952935"/>
    <w:rsid w:val="009535BD"/>
    <w:rsid w:val="0095518B"/>
    <w:rsid w:val="00956E55"/>
    <w:rsid w:val="0096062F"/>
    <w:rsid w:val="00962770"/>
    <w:rsid w:val="00963064"/>
    <w:rsid w:val="00963412"/>
    <w:rsid w:val="009711E5"/>
    <w:rsid w:val="00975FAA"/>
    <w:rsid w:val="00976710"/>
    <w:rsid w:val="00977CC7"/>
    <w:rsid w:val="009837EC"/>
    <w:rsid w:val="00987B59"/>
    <w:rsid w:val="00990990"/>
    <w:rsid w:val="0099483B"/>
    <w:rsid w:val="0099645A"/>
    <w:rsid w:val="00996970"/>
    <w:rsid w:val="009A0914"/>
    <w:rsid w:val="009A27FA"/>
    <w:rsid w:val="009A3516"/>
    <w:rsid w:val="009A72DC"/>
    <w:rsid w:val="009A7850"/>
    <w:rsid w:val="009B6BBC"/>
    <w:rsid w:val="009B7A95"/>
    <w:rsid w:val="009C4DFF"/>
    <w:rsid w:val="009C73CE"/>
    <w:rsid w:val="009C74BB"/>
    <w:rsid w:val="009D00F2"/>
    <w:rsid w:val="009D0F87"/>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3467"/>
    <w:rsid w:val="00A67709"/>
    <w:rsid w:val="00A67AB4"/>
    <w:rsid w:val="00A82A3F"/>
    <w:rsid w:val="00A83BE2"/>
    <w:rsid w:val="00A8418A"/>
    <w:rsid w:val="00A841B4"/>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2BF9"/>
    <w:rsid w:val="00B70681"/>
    <w:rsid w:val="00B7091D"/>
    <w:rsid w:val="00B74857"/>
    <w:rsid w:val="00B80AEE"/>
    <w:rsid w:val="00B92354"/>
    <w:rsid w:val="00B96816"/>
    <w:rsid w:val="00B973DD"/>
    <w:rsid w:val="00B97AC0"/>
    <w:rsid w:val="00BA04C1"/>
    <w:rsid w:val="00BA0945"/>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278"/>
    <w:rsid w:val="00C46987"/>
    <w:rsid w:val="00C55298"/>
    <w:rsid w:val="00C56D13"/>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31C02"/>
    <w:rsid w:val="00D44BEB"/>
    <w:rsid w:val="00D44D97"/>
    <w:rsid w:val="00D451A6"/>
    <w:rsid w:val="00D47BA5"/>
    <w:rsid w:val="00D50120"/>
    <w:rsid w:val="00D52BAA"/>
    <w:rsid w:val="00D55C99"/>
    <w:rsid w:val="00D57F53"/>
    <w:rsid w:val="00D85566"/>
    <w:rsid w:val="00D87B1D"/>
    <w:rsid w:val="00D87E0B"/>
    <w:rsid w:val="00D930F3"/>
    <w:rsid w:val="00D94510"/>
    <w:rsid w:val="00D96ED4"/>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271E"/>
    <w:rsid w:val="00DF5F80"/>
    <w:rsid w:val="00E02521"/>
    <w:rsid w:val="00E02869"/>
    <w:rsid w:val="00E034A8"/>
    <w:rsid w:val="00E04F0D"/>
    <w:rsid w:val="00E12810"/>
    <w:rsid w:val="00E172EC"/>
    <w:rsid w:val="00E20C5A"/>
    <w:rsid w:val="00E2296B"/>
    <w:rsid w:val="00E34F71"/>
    <w:rsid w:val="00E3676A"/>
    <w:rsid w:val="00E4022E"/>
    <w:rsid w:val="00E41A91"/>
    <w:rsid w:val="00E45A74"/>
    <w:rsid w:val="00E47C73"/>
    <w:rsid w:val="00E55650"/>
    <w:rsid w:val="00E55E07"/>
    <w:rsid w:val="00E55FD9"/>
    <w:rsid w:val="00E6058E"/>
    <w:rsid w:val="00E6253A"/>
    <w:rsid w:val="00E63024"/>
    <w:rsid w:val="00E70FFE"/>
    <w:rsid w:val="00E81E95"/>
    <w:rsid w:val="00E91C56"/>
    <w:rsid w:val="00EA2488"/>
    <w:rsid w:val="00EB0D8C"/>
    <w:rsid w:val="00EB2795"/>
    <w:rsid w:val="00EB2F23"/>
    <w:rsid w:val="00EB761E"/>
    <w:rsid w:val="00EC018F"/>
    <w:rsid w:val="00EC3263"/>
    <w:rsid w:val="00EC49C7"/>
    <w:rsid w:val="00EC6CE5"/>
    <w:rsid w:val="00EC7BD1"/>
    <w:rsid w:val="00EC7FB4"/>
    <w:rsid w:val="00ED0A9F"/>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47D9E"/>
    <w:rsid w:val="00F51723"/>
    <w:rsid w:val="00F5686B"/>
    <w:rsid w:val="00F632B0"/>
    <w:rsid w:val="00F633CA"/>
    <w:rsid w:val="00F7095B"/>
    <w:rsid w:val="00F726CC"/>
    <w:rsid w:val="00F75BC8"/>
    <w:rsid w:val="00F82E7D"/>
    <w:rsid w:val="00F8569D"/>
    <w:rsid w:val="00F8626E"/>
    <w:rsid w:val="00F90C66"/>
    <w:rsid w:val="00F90ED7"/>
    <w:rsid w:val="00FA6DE4"/>
    <w:rsid w:val="00FB1159"/>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913445"/>
  <w15:chartTrackingRefBased/>
  <w15:docId w15:val="{FA70527F-E38B-4002-B7AC-9231968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link w:val="a8"/>
    <w:uiPriority w:val="99"/>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10">
    <w:name w:val="內文1"/>
    <w:next w:val="a0"/>
    <w:rsid w:val="00D31C02"/>
    <w:pPr>
      <w:tabs>
        <w:tab w:val="left" w:pos="720"/>
      </w:tabs>
      <w:adjustRightInd w:val="0"/>
      <w:snapToGrid w:val="0"/>
      <w:spacing w:after="240"/>
      <w:ind w:left="720"/>
      <w:jc w:val="both"/>
    </w:pPr>
    <w:rPr>
      <w:rFonts w:cs="Arial"/>
      <w:bCs/>
      <w:sz w:val="22"/>
      <w:szCs w:val="22"/>
      <w:lang w:val="en-US"/>
    </w:rPr>
  </w:style>
  <w:style w:type="character" w:customStyle="1" w:styleId="a8">
    <w:name w:val="註腳文字 字元"/>
    <w:link w:val="a7"/>
    <w:uiPriority w:val="99"/>
    <w:rsid w:val="00D31C02"/>
    <w:rPr>
      <w:rFonts w:ascii="Courier New" w:hAnsi="Courier New"/>
      <w:sz w:val="24"/>
      <w:lang w:val="en-US"/>
    </w:rPr>
  </w:style>
  <w:style w:type="paragraph" w:styleId="af4">
    <w:name w:val="Revision"/>
    <w:hidden/>
    <w:uiPriority w:val="99"/>
    <w:semiHidden/>
    <w:rsid w:val="008349B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2392-3222-4125-8F9A-E8B01951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HKSARG</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5</cp:revision>
  <cp:lastPrinted>2020-08-04T10:12:00Z</cp:lastPrinted>
  <dcterms:created xsi:type="dcterms:W3CDTF">2021-09-11T15:41:00Z</dcterms:created>
  <dcterms:modified xsi:type="dcterms:W3CDTF">2021-09-14T04:22:00Z</dcterms:modified>
</cp:coreProperties>
</file>