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D3023"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17DB06B6" w14:textId="77777777" w:rsidTr="00383C4E">
        <w:trPr>
          <w:tblHeader/>
        </w:trPr>
        <w:tc>
          <w:tcPr>
            <w:tcW w:w="5841" w:type="dxa"/>
            <w:tcBorders>
              <w:bottom w:val="single" w:sz="4" w:space="0" w:color="auto"/>
            </w:tcBorders>
          </w:tcPr>
          <w:p w14:paraId="452C6351"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2EAE188" w14:textId="77777777" w:rsidR="00A8539D" w:rsidRDefault="00A8539D" w:rsidP="00383C4E">
            <w:pPr>
              <w:pStyle w:val="a9"/>
              <w:spacing w:beforeLines="30" w:before="108" w:afterLines="30" w:after="108"/>
              <w:rPr>
                <w:sz w:val="24"/>
              </w:rPr>
            </w:pPr>
            <w:r>
              <w:rPr>
                <w:sz w:val="24"/>
              </w:rPr>
              <w:t>Remarks/Guidelines</w:t>
            </w:r>
          </w:p>
        </w:tc>
      </w:tr>
      <w:tr w:rsidR="00132262" w14:paraId="4F1ECE3C" w14:textId="77777777" w:rsidTr="00F43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489D2199" w14:textId="77777777" w:rsidR="00132262" w:rsidRDefault="00132262" w:rsidP="00E3211F">
            <w:pPr>
              <w:spacing w:beforeLines="20" w:before="72" w:afterLines="20" w:after="72"/>
              <w:ind w:right="63"/>
              <w:rPr>
                <w:b/>
                <w:bCs/>
                <w:color w:val="000000"/>
                <w:spacing w:val="-3"/>
              </w:rPr>
            </w:pPr>
            <w:r w:rsidRPr="00B015D3">
              <w:rPr>
                <w:b/>
                <w:bCs/>
                <w:spacing w:val="-3"/>
              </w:rPr>
              <w:t xml:space="preserve">GCT </w:t>
            </w:r>
            <w:r w:rsidRPr="00B015D3">
              <w:rPr>
                <w:rFonts w:hint="eastAsia"/>
                <w:b/>
                <w:bCs/>
                <w:spacing w:val="-3"/>
              </w:rPr>
              <w:t>3</w:t>
            </w:r>
            <w:r w:rsidRPr="00B015D3">
              <w:rPr>
                <w:rFonts w:hint="eastAsia"/>
                <w:b/>
                <w:bCs/>
                <w:spacing w:val="-3"/>
                <w:lang w:eastAsia="zh-HK"/>
              </w:rPr>
              <w:t>3</w:t>
            </w:r>
            <w:r>
              <w:rPr>
                <w:b/>
                <w:bCs/>
                <w:color w:val="000000"/>
                <w:spacing w:val="-3"/>
              </w:rPr>
              <w:t xml:space="preserve"> </w:t>
            </w:r>
            <w:r w:rsidR="00E3211F">
              <w:rPr>
                <w:b/>
                <w:bCs/>
                <w:color w:val="0000FF"/>
                <w:spacing w:val="-3"/>
                <w:lang w:eastAsia="zh-HK"/>
              </w:rPr>
              <w:t xml:space="preserve"> </w:t>
            </w:r>
            <w:r>
              <w:rPr>
                <w:rFonts w:hint="eastAsia"/>
                <w:b/>
                <w:bCs/>
              </w:rPr>
              <w:t xml:space="preserve">Tender </w:t>
            </w:r>
            <w:r>
              <w:rPr>
                <w:rFonts w:hint="eastAsia"/>
                <w:b/>
                <w:bCs/>
                <w:lang w:eastAsia="zh-HK"/>
              </w:rPr>
              <w:t>c</w:t>
            </w:r>
            <w:r>
              <w:rPr>
                <w:rFonts w:hint="eastAsia"/>
                <w:b/>
                <w:bCs/>
              </w:rPr>
              <w:t>ost</w:t>
            </w:r>
            <w:r w:rsidR="005831AC">
              <w:rPr>
                <w:b/>
                <w:bCs/>
              </w:rPr>
              <w:t xml:space="preserve"> </w:t>
            </w:r>
          </w:p>
        </w:tc>
      </w:tr>
      <w:tr w:rsidR="00132262" w14:paraId="7D264B06" w14:textId="77777777" w:rsidTr="00F43300">
        <w:tc>
          <w:tcPr>
            <w:tcW w:w="5841" w:type="dxa"/>
            <w:tcBorders>
              <w:top w:val="single" w:sz="4" w:space="0" w:color="auto"/>
              <w:bottom w:val="single" w:sz="4" w:space="0" w:color="auto"/>
              <w:right w:val="single" w:sz="4" w:space="0" w:color="auto"/>
            </w:tcBorders>
          </w:tcPr>
          <w:p w14:paraId="6BDAC3F6" w14:textId="66453F26" w:rsidR="00132262" w:rsidRDefault="00132262" w:rsidP="00933DC6">
            <w:pPr>
              <w:pStyle w:val="a9"/>
              <w:spacing w:beforeLines="20" w:before="72" w:afterLines="20" w:after="72"/>
              <w:ind w:rightChars="63" w:right="151"/>
              <w:jc w:val="both"/>
              <w:rPr>
                <w:rFonts w:eastAsia="絡遺羹"/>
                <w:b w:val="0"/>
                <w:bCs w:val="0"/>
                <w:sz w:val="24"/>
              </w:rPr>
            </w:pPr>
            <w:r>
              <w:rPr>
                <w:b w:val="0"/>
                <w:bCs w:val="0"/>
                <w:sz w:val="24"/>
              </w:rPr>
              <w:t xml:space="preserve">The </w:t>
            </w:r>
            <w:r w:rsidR="005831AC" w:rsidRPr="00022AC3">
              <w:rPr>
                <w:b w:val="0"/>
                <w:bCs w:val="0"/>
                <w:i/>
                <w:color w:val="auto"/>
                <w:sz w:val="24"/>
              </w:rPr>
              <w:t>Client</w:t>
            </w:r>
            <w:r w:rsidR="005831AC" w:rsidRPr="00022AC3">
              <w:rPr>
                <w:b w:val="0"/>
                <w:bCs w:val="0"/>
                <w:color w:val="auto"/>
                <w:sz w:val="24"/>
              </w:rPr>
              <w:t xml:space="preserve"> </w:t>
            </w:r>
            <w:r>
              <w:rPr>
                <w:b w:val="0"/>
                <w:bCs w:val="0"/>
                <w:sz w:val="24"/>
              </w:rPr>
              <w:t>shall not in any circumstances be liable for any costs, expenses and damages incurred or suffered by the tenderers in connection with the preparation and submission of their tenders, in the event that this tender exercise is cancelled</w:t>
            </w:r>
            <w:r>
              <w:rPr>
                <w:rFonts w:hint="eastAsia"/>
                <w:b w:val="0"/>
                <w:bCs w:val="0"/>
                <w:sz w:val="24"/>
              </w:rPr>
              <w:t xml:space="preserve"> on any ground</w:t>
            </w:r>
            <w:r w:rsidRPr="00132262">
              <w:rPr>
                <w:rFonts w:hint="eastAsia"/>
                <w:b w:val="0"/>
                <w:bCs w:val="0"/>
                <w:color w:val="0000FF"/>
                <w:sz w:val="24"/>
              </w:rPr>
              <w:t xml:space="preserve">[, including on the ground that funds are not available under Special Conditions of Tender Clause </w:t>
            </w:r>
            <w:r w:rsidRPr="00132262">
              <w:rPr>
                <w:rFonts w:hint="eastAsia"/>
                <w:b w:val="0"/>
                <w:bCs w:val="0"/>
                <w:color w:val="0000FF"/>
                <w:sz w:val="24"/>
                <w:lang w:eastAsia="zh-HK"/>
              </w:rPr>
              <w:t>SCT 10</w:t>
            </w:r>
            <w:r w:rsidRPr="00132262">
              <w:rPr>
                <w:rFonts w:hint="eastAsia"/>
                <w:b w:val="0"/>
                <w:bCs w:val="0"/>
                <w:color w:val="0000FF"/>
                <w:sz w:val="24"/>
              </w:rPr>
              <w:t>].*</w:t>
            </w:r>
          </w:p>
        </w:tc>
        <w:tc>
          <w:tcPr>
            <w:tcW w:w="3726" w:type="dxa"/>
            <w:tcBorders>
              <w:top w:val="single" w:sz="4" w:space="0" w:color="auto"/>
              <w:left w:val="single" w:sz="4" w:space="0" w:color="auto"/>
              <w:bottom w:val="single" w:sz="4" w:space="0" w:color="auto"/>
            </w:tcBorders>
          </w:tcPr>
          <w:p w14:paraId="429CB159" w14:textId="77777777" w:rsidR="00132262" w:rsidRDefault="00132262" w:rsidP="00F43300">
            <w:pPr>
              <w:pStyle w:val="a9"/>
              <w:tabs>
                <w:tab w:val="left" w:pos="834"/>
              </w:tabs>
              <w:spacing w:beforeLines="20" w:before="72" w:afterLines="20" w:after="72"/>
              <w:ind w:leftChars="62" w:left="834" w:right="63" w:hanging="685"/>
              <w:jc w:val="left"/>
              <w:rPr>
                <w:b w:val="0"/>
                <w:bCs w:val="0"/>
                <w:sz w:val="24"/>
              </w:rPr>
            </w:pPr>
            <w:r>
              <w:rPr>
                <w:rFonts w:hint="eastAsia"/>
                <w:b w:val="0"/>
                <w:bCs w:val="0"/>
                <w:sz w:val="24"/>
              </w:rPr>
              <w:t>Note :</w:t>
            </w:r>
            <w:r>
              <w:rPr>
                <w:b w:val="0"/>
                <w:bCs w:val="0"/>
                <w:sz w:val="24"/>
              </w:rPr>
              <w:tab/>
            </w:r>
            <w:r>
              <w:rPr>
                <w:rFonts w:hint="eastAsia"/>
                <w:b w:val="0"/>
                <w:bCs w:val="0"/>
                <w:sz w:val="24"/>
              </w:rPr>
              <w:t>Originated from the funding approval clause.</w:t>
            </w:r>
          </w:p>
          <w:p w14:paraId="104C7C46" w14:textId="77777777" w:rsidR="005831AC" w:rsidRPr="00AD516E" w:rsidRDefault="005831AC" w:rsidP="005831AC">
            <w:pPr>
              <w:spacing w:beforeLines="20" w:before="72" w:afterLines="20" w:after="72"/>
              <w:ind w:leftChars="63" w:left="151"/>
              <w:rPr>
                <w:color w:val="0000FF"/>
                <w:spacing w:val="-3"/>
              </w:rPr>
            </w:pPr>
          </w:p>
          <w:p w14:paraId="61485435" w14:textId="77777777" w:rsidR="00132262" w:rsidRDefault="005831AC" w:rsidP="00F43300">
            <w:pPr>
              <w:pStyle w:val="a9"/>
              <w:tabs>
                <w:tab w:val="left" w:pos="474"/>
              </w:tabs>
              <w:spacing w:beforeLines="20" w:before="72" w:afterLines="20" w:after="72"/>
              <w:ind w:leftChars="62" w:left="472" w:right="63" w:hanging="323"/>
              <w:jc w:val="left"/>
              <w:rPr>
                <w:b w:val="0"/>
                <w:bCs w:val="0"/>
                <w:color w:val="0000FF"/>
                <w:sz w:val="24"/>
              </w:rPr>
            </w:pPr>
            <w:r>
              <w:rPr>
                <w:b w:val="0"/>
                <w:bCs w:val="0"/>
                <w:color w:val="0000FF"/>
                <w:sz w:val="24"/>
              </w:rPr>
              <w:t>*</w:t>
            </w:r>
            <w:r w:rsidR="00132262" w:rsidRPr="00132262">
              <w:rPr>
                <w:b w:val="0"/>
                <w:bCs w:val="0"/>
                <w:color w:val="0000FF"/>
                <w:sz w:val="24"/>
              </w:rPr>
              <w:tab/>
            </w:r>
            <w:r w:rsidR="00132262" w:rsidRPr="00132262">
              <w:rPr>
                <w:rFonts w:hint="eastAsia"/>
                <w:b w:val="0"/>
                <w:bCs w:val="0"/>
                <w:color w:val="0000FF"/>
                <w:sz w:val="24"/>
              </w:rPr>
              <w:t xml:space="preserve">Delete the words in square brackets if SCT </w:t>
            </w:r>
            <w:r w:rsidR="00132262" w:rsidRPr="00132262">
              <w:rPr>
                <w:rFonts w:hint="eastAsia"/>
                <w:b w:val="0"/>
                <w:bCs w:val="0"/>
                <w:color w:val="0000FF"/>
                <w:sz w:val="24"/>
                <w:lang w:eastAsia="zh-HK"/>
              </w:rPr>
              <w:t>10</w:t>
            </w:r>
            <w:r w:rsidR="007454DD">
              <w:rPr>
                <w:b w:val="0"/>
                <w:bCs w:val="0"/>
                <w:color w:val="0000FF"/>
                <w:sz w:val="24"/>
                <w:lang w:eastAsia="zh-HK"/>
              </w:rPr>
              <w:t xml:space="preserve"> </w:t>
            </w:r>
            <w:r w:rsidR="00132262" w:rsidRPr="00132262">
              <w:rPr>
                <w:rFonts w:hint="eastAsia"/>
                <w:b w:val="0"/>
                <w:bCs w:val="0"/>
                <w:color w:val="0000FF"/>
                <w:sz w:val="24"/>
              </w:rPr>
              <w:t>is not used.</w:t>
            </w:r>
          </w:p>
          <w:p w14:paraId="2ED359BC" w14:textId="77777777" w:rsidR="0047046E" w:rsidRPr="00132262" w:rsidRDefault="0047046E" w:rsidP="00F43300">
            <w:pPr>
              <w:pStyle w:val="a9"/>
              <w:tabs>
                <w:tab w:val="left" w:pos="474"/>
              </w:tabs>
              <w:spacing w:beforeLines="20" w:before="72" w:afterLines="20" w:after="72"/>
              <w:ind w:leftChars="62" w:left="472" w:right="63" w:hanging="323"/>
              <w:jc w:val="left"/>
              <w:rPr>
                <w:rFonts w:eastAsia="絡遺羹"/>
                <w:b w:val="0"/>
                <w:bCs w:val="0"/>
                <w:color w:val="0000FF"/>
                <w:sz w:val="24"/>
              </w:rPr>
            </w:pPr>
          </w:p>
        </w:tc>
      </w:tr>
    </w:tbl>
    <w:p w14:paraId="41191B31" w14:textId="77777777" w:rsidR="00A8539D" w:rsidRPr="00132262" w:rsidRDefault="00A8539D">
      <w:pPr>
        <w:rPr>
          <w:b/>
        </w:rPr>
      </w:pPr>
    </w:p>
    <w:p w14:paraId="7B3503EF"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29F4D" w14:textId="77777777" w:rsidR="00064B01" w:rsidRDefault="00064B01" w:rsidP="00A24422">
      <w:pPr>
        <w:pStyle w:val="ad"/>
      </w:pPr>
      <w:r>
        <w:separator/>
      </w:r>
    </w:p>
  </w:endnote>
  <w:endnote w:type="continuationSeparator" w:id="0">
    <w:p w14:paraId="37366CEB" w14:textId="77777777" w:rsidR="00064B01" w:rsidRDefault="00064B0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E777" w14:textId="77777777" w:rsidR="00462E23" w:rsidRDefault="00462E23">
    <w:pPr>
      <w:pStyle w:val="a6"/>
      <w:pBdr>
        <w:bottom w:val="single" w:sz="12" w:space="1" w:color="auto"/>
      </w:pBdr>
      <w:rPr>
        <w:sz w:val="2"/>
      </w:rPr>
    </w:pPr>
  </w:p>
  <w:p w14:paraId="508DA89B" w14:textId="77777777" w:rsidR="00462E23" w:rsidRDefault="00462E23">
    <w:pPr>
      <w:pStyle w:val="a6"/>
      <w:rPr>
        <w:sz w:val="24"/>
      </w:rPr>
    </w:pPr>
  </w:p>
  <w:p w14:paraId="658A1D32" w14:textId="1CC6AEA6" w:rsidR="00462E23" w:rsidRPr="0086624A" w:rsidRDefault="00462E23" w:rsidP="006B169B">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6B169B">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6B169B">
      <w:rPr>
        <w:b/>
        <w:bCs/>
        <w:i/>
        <w:iCs/>
        <w:sz w:val="24"/>
        <w:lang w:eastAsia="zh-HK"/>
      </w:rPr>
      <w:t>4.10.2021</w:t>
    </w:r>
    <w:r w:rsidR="00FE2660">
      <w:rPr>
        <w:b/>
        <w:bCs/>
        <w:i/>
        <w:iCs/>
        <w:sz w:val="24"/>
        <w:lang w:eastAsia="zh-HK"/>
      </w:rPr>
      <w:t>)</w:t>
    </w:r>
    <w:r>
      <w:rPr>
        <w:b/>
        <w:bCs/>
        <w:i/>
        <w:iCs/>
        <w:sz w:val="24"/>
      </w:rPr>
      <w:tab/>
      <w:t>Page</w:t>
    </w:r>
    <w:r w:rsidR="006B169B">
      <w:rPr>
        <w:b/>
        <w:bCs/>
        <w:i/>
        <w:iCs/>
        <w:sz w:val="24"/>
      </w:rPr>
      <w:t xml:space="preserve"> GCT 33 -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CA6B57">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CA6B57">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44C0" w14:textId="77777777" w:rsidR="00064B01" w:rsidRDefault="00064B01" w:rsidP="00A24422">
      <w:pPr>
        <w:pStyle w:val="ad"/>
      </w:pPr>
      <w:r>
        <w:separator/>
      </w:r>
    </w:p>
  </w:footnote>
  <w:footnote w:type="continuationSeparator" w:id="0">
    <w:p w14:paraId="663DA91A" w14:textId="77777777" w:rsidR="00064B01" w:rsidRDefault="00064B0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DF8F"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2AC3"/>
    <w:rsid w:val="00025FE0"/>
    <w:rsid w:val="00027B93"/>
    <w:rsid w:val="00033A8D"/>
    <w:rsid w:val="00054FD5"/>
    <w:rsid w:val="0006112A"/>
    <w:rsid w:val="00064B01"/>
    <w:rsid w:val="00067F20"/>
    <w:rsid w:val="00070107"/>
    <w:rsid w:val="000727BF"/>
    <w:rsid w:val="00074E49"/>
    <w:rsid w:val="000814D4"/>
    <w:rsid w:val="00084F85"/>
    <w:rsid w:val="000858FA"/>
    <w:rsid w:val="000945B5"/>
    <w:rsid w:val="000A2B49"/>
    <w:rsid w:val="000C6058"/>
    <w:rsid w:val="000D28CE"/>
    <w:rsid w:val="000D2B42"/>
    <w:rsid w:val="000D3FED"/>
    <w:rsid w:val="000D5E1A"/>
    <w:rsid w:val="000D74B4"/>
    <w:rsid w:val="000D74F2"/>
    <w:rsid w:val="000E21B6"/>
    <w:rsid w:val="000E3C6D"/>
    <w:rsid w:val="000E54EE"/>
    <w:rsid w:val="000F6B69"/>
    <w:rsid w:val="0010047E"/>
    <w:rsid w:val="00105B30"/>
    <w:rsid w:val="00106187"/>
    <w:rsid w:val="00106EC8"/>
    <w:rsid w:val="001118E0"/>
    <w:rsid w:val="00115AA9"/>
    <w:rsid w:val="00115FB2"/>
    <w:rsid w:val="0011633F"/>
    <w:rsid w:val="00116B98"/>
    <w:rsid w:val="00120D32"/>
    <w:rsid w:val="00121F6F"/>
    <w:rsid w:val="00122F8A"/>
    <w:rsid w:val="001236B8"/>
    <w:rsid w:val="00125EC7"/>
    <w:rsid w:val="00132262"/>
    <w:rsid w:val="00136EF9"/>
    <w:rsid w:val="0014037C"/>
    <w:rsid w:val="00142007"/>
    <w:rsid w:val="00142896"/>
    <w:rsid w:val="0014292B"/>
    <w:rsid w:val="00144CD5"/>
    <w:rsid w:val="00146A88"/>
    <w:rsid w:val="00146B3C"/>
    <w:rsid w:val="0015224A"/>
    <w:rsid w:val="0016220D"/>
    <w:rsid w:val="00165AF8"/>
    <w:rsid w:val="00170897"/>
    <w:rsid w:val="00194B83"/>
    <w:rsid w:val="00197D40"/>
    <w:rsid w:val="001A2A95"/>
    <w:rsid w:val="001B3A8B"/>
    <w:rsid w:val="001B4465"/>
    <w:rsid w:val="001C49C4"/>
    <w:rsid w:val="001C56C1"/>
    <w:rsid w:val="001C6BD5"/>
    <w:rsid w:val="001C73D4"/>
    <w:rsid w:val="001D3A87"/>
    <w:rsid w:val="001D407A"/>
    <w:rsid w:val="001D45C9"/>
    <w:rsid w:val="001D78DE"/>
    <w:rsid w:val="001E342D"/>
    <w:rsid w:val="001F13CA"/>
    <w:rsid w:val="001F24B0"/>
    <w:rsid w:val="00200537"/>
    <w:rsid w:val="00201796"/>
    <w:rsid w:val="00202558"/>
    <w:rsid w:val="00210D07"/>
    <w:rsid w:val="00212504"/>
    <w:rsid w:val="00214C0A"/>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4E67"/>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582D"/>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3565F"/>
    <w:rsid w:val="004411A6"/>
    <w:rsid w:val="004440A9"/>
    <w:rsid w:val="00445D80"/>
    <w:rsid w:val="00446CEF"/>
    <w:rsid w:val="004506F2"/>
    <w:rsid w:val="00453E99"/>
    <w:rsid w:val="00456475"/>
    <w:rsid w:val="00460045"/>
    <w:rsid w:val="00462E23"/>
    <w:rsid w:val="00463030"/>
    <w:rsid w:val="0046438B"/>
    <w:rsid w:val="00464476"/>
    <w:rsid w:val="0047046E"/>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7666"/>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1AC"/>
    <w:rsid w:val="0058742A"/>
    <w:rsid w:val="00587431"/>
    <w:rsid w:val="00590D13"/>
    <w:rsid w:val="0059542E"/>
    <w:rsid w:val="005A1770"/>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43C2"/>
    <w:rsid w:val="006A56E1"/>
    <w:rsid w:val="006B0251"/>
    <w:rsid w:val="006B169B"/>
    <w:rsid w:val="006B35E7"/>
    <w:rsid w:val="006B7325"/>
    <w:rsid w:val="006C55FF"/>
    <w:rsid w:val="006D1307"/>
    <w:rsid w:val="006D3BCE"/>
    <w:rsid w:val="006D6BC7"/>
    <w:rsid w:val="006E15C7"/>
    <w:rsid w:val="006E2740"/>
    <w:rsid w:val="006E3696"/>
    <w:rsid w:val="006E420A"/>
    <w:rsid w:val="006F4F65"/>
    <w:rsid w:val="006F6F36"/>
    <w:rsid w:val="006F70BB"/>
    <w:rsid w:val="00705E15"/>
    <w:rsid w:val="00715C52"/>
    <w:rsid w:val="00720747"/>
    <w:rsid w:val="0072736A"/>
    <w:rsid w:val="007278B4"/>
    <w:rsid w:val="00730EE3"/>
    <w:rsid w:val="0073289D"/>
    <w:rsid w:val="00733D7E"/>
    <w:rsid w:val="00741239"/>
    <w:rsid w:val="00742FD3"/>
    <w:rsid w:val="007454DD"/>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95446"/>
    <w:rsid w:val="007A794E"/>
    <w:rsid w:val="007B2AEE"/>
    <w:rsid w:val="007B2ED9"/>
    <w:rsid w:val="007B4404"/>
    <w:rsid w:val="007B4CB5"/>
    <w:rsid w:val="007B7082"/>
    <w:rsid w:val="007C50FC"/>
    <w:rsid w:val="007C5CC0"/>
    <w:rsid w:val="007D5B44"/>
    <w:rsid w:val="007D6D8C"/>
    <w:rsid w:val="007D7CC4"/>
    <w:rsid w:val="007E07B0"/>
    <w:rsid w:val="007E0C09"/>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7B8F"/>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00B9"/>
    <w:rsid w:val="00913356"/>
    <w:rsid w:val="00914E23"/>
    <w:rsid w:val="009153B8"/>
    <w:rsid w:val="00915666"/>
    <w:rsid w:val="009241AB"/>
    <w:rsid w:val="00925A83"/>
    <w:rsid w:val="00925DC3"/>
    <w:rsid w:val="00926767"/>
    <w:rsid w:val="00926FF0"/>
    <w:rsid w:val="0093199B"/>
    <w:rsid w:val="00933DC6"/>
    <w:rsid w:val="0094012F"/>
    <w:rsid w:val="009418EF"/>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4F62"/>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27251"/>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5F9C"/>
    <w:rsid w:val="00AF6599"/>
    <w:rsid w:val="00B015D3"/>
    <w:rsid w:val="00B10ECC"/>
    <w:rsid w:val="00B12E0B"/>
    <w:rsid w:val="00B15273"/>
    <w:rsid w:val="00B15AB7"/>
    <w:rsid w:val="00B169C0"/>
    <w:rsid w:val="00B17555"/>
    <w:rsid w:val="00B17658"/>
    <w:rsid w:val="00B272AF"/>
    <w:rsid w:val="00B27500"/>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8A9"/>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57"/>
    <w:rsid w:val="00CA6B7E"/>
    <w:rsid w:val="00CB6E3C"/>
    <w:rsid w:val="00CC03FA"/>
    <w:rsid w:val="00CC356D"/>
    <w:rsid w:val="00CC4DA3"/>
    <w:rsid w:val="00CC5289"/>
    <w:rsid w:val="00CC765A"/>
    <w:rsid w:val="00CE5FCC"/>
    <w:rsid w:val="00CF0A33"/>
    <w:rsid w:val="00CF2E5C"/>
    <w:rsid w:val="00CF6E3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74A78"/>
    <w:rsid w:val="00D85566"/>
    <w:rsid w:val="00D87A2E"/>
    <w:rsid w:val="00D87B1D"/>
    <w:rsid w:val="00D87E0B"/>
    <w:rsid w:val="00D930F3"/>
    <w:rsid w:val="00D94510"/>
    <w:rsid w:val="00DA4727"/>
    <w:rsid w:val="00DA5FCB"/>
    <w:rsid w:val="00DA622E"/>
    <w:rsid w:val="00DA75BE"/>
    <w:rsid w:val="00DB0BE9"/>
    <w:rsid w:val="00DB0E6F"/>
    <w:rsid w:val="00DB46B2"/>
    <w:rsid w:val="00DB5837"/>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211F"/>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9676E"/>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92DC92"/>
  <w15:chartTrackingRefBased/>
  <w15:docId w15:val="{661B13D9-9400-4725-87BB-4BCC6B52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4B766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3CFE-C803-4E3A-9DF4-4E3E2AE0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456</Characters>
  <Application>Microsoft Office Word</Application>
  <DocSecurity>0</DocSecurity>
  <Lines>3</Lines>
  <Paragraphs>1</Paragraphs>
  <ScaleCrop>false</ScaleCrop>
  <Company>HKSARG</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4</cp:revision>
  <cp:lastPrinted>2013-06-20T12:11:00Z</cp:lastPrinted>
  <dcterms:created xsi:type="dcterms:W3CDTF">2020-09-07T16:51:00Z</dcterms:created>
  <dcterms:modified xsi:type="dcterms:W3CDTF">2021-09-13T10:31:00Z</dcterms:modified>
</cp:coreProperties>
</file>