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4520"/>
        <w:gridCol w:w="4200"/>
      </w:tblGrid>
      <w:tr w:rsidR="00D3338C" w:rsidRPr="00D3338C" w14:paraId="50B65266" w14:textId="77777777" w:rsidTr="00BC2DEA">
        <w:trPr>
          <w:tblHeader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5675C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D3338C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B0E09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D3338C">
              <w:rPr>
                <w:rFonts w:hint="eastAsia"/>
                <w:b/>
                <w:bCs/>
                <w:color w:val="000000"/>
                <w:spacing w:val="-3"/>
              </w:rPr>
              <w:t>Remarks / Guidelines</w:t>
            </w:r>
          </w:p>
        </w:tc>
      </w:tr>
      <w:tr w:rsidR="00D3338C" w:rsidRPr="00D3338C" w14:paraId="4AECEA4D" w14:textId="77777777" w:rsidTr="00BC2DEA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83F8CE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="-48"/>
              <w:jc w:val="both"/>
              <w:rPr>
                <w:b/>
                <w:bCs/>
                <w:color w:val="000000"/>
                <w:spacing w:val="-3"/>
              </w:rPr>
            </w:pPr>
            <w:r w:rsidRPr="00D3338C">
              <w:rPr>
                <w:rFonts w:hint="eastAsia"/>
                <w:b/>
                <w:color w:val="000000"/>
                <w:spacing w:val="-3"/>
                <w:szCs w:val="28"/>
              </w:rPr>
              <w:t>SCT</w:t>
            </w:r>
            <w:r w:rsidRPr="00D3338C">
              <w:rPr>
                <w:b/>
                <w:color w:val="000000"/>
                <w:spacing w:val="-3"/>
                <w:szCs w:val="28"/>
              </w:rPr>
              <w:t xml:space="preserve"> </w:t>
            </w:r>
            <w:r w:rsidRPr="00D3338C">
              <w:rPr>
                <w:rFonts w:hint="eastAsia"/>
                <w:b/>
                <w:color w:val="000000"/>
                <w:spacing w:val="-3"/>
                <w:szCs w:val="28"/>
                <w:lang w:eastAsia="zh-HK"/>
              </w:rPr>
              <w:t>6</w:t>
            </w:r>
            <w:r w:rsidRPr="00D3338C">
              <w:rPr>
                <w:rFonts w:hint="eastAsia"/>
                <w:b/>
                <w:color w:val="000000"/>
                <w:spacing w:val="-3"/>
                <w:szCs w:val="28"/>
              </w:rPr>
              <w:t xml:space="preserve"> </w:t>
            </w:r>
            <w:r w:rsidRPr="00D3338C">
              <w:rPr>
                <w:b/>
                <w:color w:val="000000"/>
                <w:spacing w:val="-3"/>
                <w:szCs w:val="28"/>
              </w:rPr>
              <w:t>–</w:t>
            </w:r>
            <w:r w:rsidRPr="00D3338C">
              <w:rPr>
                <w:rFonts w:hint="eastAsia"/>
                <w:b/>
                <w:color w:val="000000"/>
                <w:spacing w:val="-3"/>
                <w:szCs w:val="28"/>
              </w:rPr>
              <w:t xml:space="preserve"> Outline </w:t>
            </w:r>
            <w:r w:rsidRPr="00D3338C">
              <w:rPr>
                <w:b/>
                <w:color w:val="000000"/>
                <w:spacing w:val="-3"/>
                <w:szCs w:val="28"/>
              </w:rPr>
              <w:t>q</w:t>
            </w:r>
            <w:r w:rsidRPr="00D3338C">
              <w:rPr>
                <w:rFonts w:hint="eastAsia"/>
                <w:b/>
                <w:color w:val="000000"/>
                <w:spacing w:val="-3"/>
                <w:szCs w:val="28"/>
              </w:rPr>
              <w:t xml:space="preserve">uality </w:t>
            </w:r>
            <w:r w:rsidRPr="00D3338C">
              <w:rPr>
                <w:b/>
                <w:color w:val="000000"/>
                <w:spacing w:val="-3"/>
                <w:szCs w:val="28"/>
              </w:rPr>
              <w:t>s</w:t>
            </w:r>
            <w:r w:rsidRPr="00D3338C">
              <w:rPr>
                <w:rFonts w:hint="eastAsia"/>
                <w:b/>
                <w:color w:val="000000"/>
                <w:spacing w:val="-3"/>
                <w:szCs w:val="28"/>
              </w:rPr>
              <w:t xml:space="preserve">ystem for </w:t>
            </w:r>
            <w:r w:rsidRPr="00D3338C">
              <w:rPr>
                <w:b/>
                <w:color w:val="000000"/>
                <w:spacing w:val="-3"/>
                <w:szCs w:val="28"/>
              </w:rPr>
              <w:t>p</w:t>
            </w:r>
            <w:r w:rsidRPr="00D3338C">
              <w:rPr>
                <w:rFonts w:hint="eastAsia"/>
                <w:b/>
                <w:color w:val="000000"/>
                <w:spacing w:val="-3"/>
                <w:szCs w:val="28"/>
              </w:rPr>
              <w:t xml:space="preserve">roduction and </w:t>
            </w:r>
            <w:r w:rsidRPr="00D3338C">
              <w:rPr>
                <w:b/>
                <w:color w:val="000000"/>
                <w:spacing w:val="-3"/>
                <w:szCs w:val="28"/>
              </w:rPr>
              <w:t>s</w:t>
            </w:r>
            <w:r w:rsidRPr="00D3338C">
              <w:rPr>
                <w:rFonts w:hint="eastAsia"/>
                <w:b/>
                <w:color w:val="000000"/>
                <w:spacing w:val="-3"/>
                <w:szCs w:val="28"/>
              </w:rPr>
              <w:t xml:space="preserve">upply of </w:t>
            </w:r>
            <w:r w:rsidRPr="00D3338C">
              <w:rPr>
                <w:b/>
                <w:color w:val="000000"/>
                <w:spacing w:val="-3"/>
                <w:szCs w:val="28"/>
              </w:rPr>
              <w:t>s</w:t>
            </w:r>
            <w:r w:rsidRPr="00D3338C">
              <w:rPr>
                <w:rFonts w:hint="eastAsia"/>
                <w:b/>
                <w:color w:val="000000"/>
                <w:spacing w:val="-3"/>
                <w:szCs w:val="28"/>
              </w:rPr>
              <w:t xml:space="preserve">tructural </w:t>
            </w:r>
            <w:r w:rsidRPr="00D3338C">
              <w:rPr>
                <w:b/>
                <w:color w:val="000000"/>
                <w:spacing w:val="-3"/>
                <w:szCs w:val="28"/>
              </w:rPr>
              <w:t>c</w:t>
            </w:r>
            <w:r w:rsidRPr="00D3338C">
              <w:rPr>
                <w:rFonts w:hint="eastAsia"/>
                <w:b/>
                <w:color w:val="000000"/>
                <w:spacing w:val="-3"/>
                <w:szCs w:val="28"/>
              </w:rPr>
              <w:t>oncrete</w:t>
            </w:r>
          </w:p>
        </w:tc>
      </w:tr>
      <w:tr w:rsidR="00D3338C" w:rsidRPr="00D3338C" w14:paraId="15EC4F57" w14:textId="77777777" w:rsidTr="00BC2DEA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7DE5625D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3338C">
              <w:rPr>
                <w:color w:val="000000"/>
                <w:spacing w:val="-3"/>
              </w:rPr>
              <w:t>(1)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</w:tcBorders>
          </w:tcPr>
          <w:p w14:paraId="63FB742E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3338C">
              <w:rPr>
                <w:rFonts w:hint="eastAsia"/>
                <w:color w:val="000000"/>
                <w:spacing w:val="-3"/>
              </w:rPr>
              <w:t xml:space="preserve">The tenderer shall submit with its tender an outline quality system for the production and supply of structural concrete for </w:t>
            </w:r>
            <w:r w:rsidRPr="00D3338C">
              <w:rPr>
                <w:rFonts w:hint="eastAsia"/>
                <w:color w:val="000000"/>
                <w:spacing w:val="-3"/>
                <w:lang w:eastAsia="zh-HK"/>
              </w:rPr>
              <w:t>Providing</w:t>
            </w:r>
            <w:r w:rsidRPr="00D3338C">
              <w:rPr>
                <w:rFonts w:hint="eastAsia"/>
                <w:color w:val="000000"/>
                <w:spacing w:val="-3"/>
              </w:rPr>
              <w:t xml:space="preserve"> the </w:t>
            </w:r>
            <w:r w:rsidRPr="00D3338C">
              <w:rPr>
                <w:rFonts w:hint="eastAsia"/>
                <w:color w:val="000000"/>
                <w:spacing w:val="-3"/>
                <w:lang w:eastAsia="zh-HK"/>
              </w:rPr>
              <w:t>Service</w:t>
            </w:r>
            <w:r w:rsidRPr="00D3338C">
              <w:rPr>
                <w:rFonts w:hint="eastAsia"/>
                <w:color w:val="000000"/>
                <w:spacing w:val="-3"/>
              </w:rPr>
              <w:t xml:space="preserve">. </w:t>
            </w:r>
            <w:r w:rsidRPr="00D3338C">
              <w:rPr>
                <w:color w:val="000000"/>
                <w:spacing w:val="-3"/>
              </w:rPr>
              <w:t xml:space="preserve"> </w:t>
            </w:r>
            <w:r w:rsidRPr="00D3338C">
              <w:rPr>
                <w:rFonts w:hint="eastAsia"/>
                <w:color w:val="000000"/>
                <w:spacing w:val="-3"/>
              </w:rPr>
              <w:t xml:space="preserve">The submission of the outline quality system is for the tenderer to demonstrate its technical capability in managing the quality of the production and supply of structural concrete for the </w:t>
            </w:r>
            <w:r w:rsidRPr="00D3338C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D3338C">
              <w:rPr>
                <w:rFonts w:hint="eastAsia"/>
                <w:color w:val="000000"/>
                <w:spacing w:val="-3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bottom w:val="nil"/>
            </w:tcBorders>
          </w:tcPr>
          <w:p w14:paraId="40A50637" w14:textId="77777777" w:rsidR="00D3338C" w:rsidRPr="00D3338C" w:rsidRDefault="00D3338C" w:rsidP="00D3338C">
            <w:pPr>
              <w:tabs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Chars="63" w:right="151"/>
              <w:jc w:val="both"/>
              <w:rPr>
                <w:iCs/>
                <w:color w:val="000000"/>
                <w:spacing w:val="-3"/>
              </w:rPr>
            </w:pPr>
            <w:r w:rsidRPr="00D3338C">
              <w:rPr>
                <w:iCs/>
                <w:color w:val="000000"/>
                <w:spacing w:val="-3"/>
              </w:rPr>
              <w:t>Th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e 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>C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lause is based on ETWB TCW No. 57/2002 and revised in ETWB TCW No. 26/2004. </w:t>
            </w:r>
            <w:r w:rsidRPr="00D3338C">
              <w:rPr>
                <w:iCs/>
                <w:color w:val="000000"/>
                <w:spacing w:val="-3"/>
              </w:rPr>
              <w:t xml:space="preserve"> 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The 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>C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>lause shall not be used generally.</w:t>
            </w:r>
          </w:p>
        </w:tc>
      </w:tr>
      <w:tr w:rsidR="00D3338C" w:rsidRPr="00D3338C" w14:paraId="335BA502" w14:textId="77777777" w:rsidTr="00BC2DEA"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25AC6A8A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3338C">
              <w:rPr>
                <w:color w:val="000000"/>
                <w:spacing w:val="-3"/>
              </w:rPr>
              <w:t>(2)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</w:tcBorders>
          </w:tcPr>
          <w:p w14:paraId="627FF0DE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3338C">
              <w:rPr>
                <w:rFonts w:hint="eastAsia"/>
                <w:color w:val="000000"/>
                <w:spacing w:val="-3"/>
              </w:rPr>
              <w:t xml:space="preserve">The outline quality </w:t>
            </w:r>
            <w:r w:rsidRPr="00D3338C">
              <w:rPr>
                <w:color w:val="000000"/>
                <w:spacing w:val="-3"/>
              </w:rPr>
              <w:t>system</w:t>
            </w:r>
            <w:r w:rsidRPr="00D3338C">
              <w:rPr>
                <w:rFonts w:hint="eastAsia"/>
                <w:color w:val="000000"/>
                <w:spacing w:val="-3"/>
              </w:rPr>
              <w:t xml:space="preserve"> for the production and supply of structural concrete </w:t>
            </w:r>
            <w:r w:rsidRPr="00D3338C">
              <w:rPr>
                <w:color w:val="000000"/>
                <w:spacing w:val="-3"/>
              </w:rPr>
              <w:t>shall</w:t>
            </w:r>
            <w:r w:rsidRPr="00D3338C">
              <w:rPr>
                <w:rFonts w:hint="eastAsia"/>
                <w:color w:val="000000"/>
                <w:spacing w:val="-3"/>
              </w:rPr>
              <w:t xml:space="preserve"> not form part of th</w:t>
            </w:r>
            <w:r w:rsidRPr="00D3338C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D3338C">
              <w:rPr>
                <w:rFonts w:hint="eastAsia"/>
                <w:color w:val="000000"/>
                <w:spacing w:val="-3"/>
              </w:rPr>
              <w:t xml:space="preserve"> </w:t>
            </w:r>
            <w:r w:rsidRPr="00D3338C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D3338C">
              <w:rPr>
                <w:rFonts w:hint="eastAsia"/>
                <w:color w:val="000000"/>
                <w:spacing w:val="-3"/>
              </w:rPr>
              <w:t>ontract.</w:t>
            </w: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61487274" w14:textId="77777777" w:rsidR="00D3338C" w:rsidRPr="00D3338C" w:rsidRDefault="00D3338C" w:rsidP="00D3338C">
            <w:pPr>
              <w:tabs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Chars="63" w:right="151"/>
              <w:jc w:val="both"/>
              <w:rPr>
                <w:iCs/>
                <w:color w:val="000000"/>
                <w:spacing w:val="-3"/>
              </w:rPr>
            </w:pPr>
            <w:r w:rsidRPr="00D3338C">
              <w:rPr>
                <w:rFonts w:hint="eastAsia"/>
                <w:iCs/>
                <w:color w:val="000000"/>
                <w:spacing w:val="-3"/>
              </w:rPr>
              <w:t>Pursuant to the guidelines given in SETW</w:t>
            </w:r>
            <w:r w:rsidRPr="00D3338C">
              <w:rPr>
                <w:iCs/>
                <w:color w:val="000000"/>
                <w:spacing w:val="-3"/>
              </w:rPr>
              <w:t>’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s memo ref.: </w:t>
            </w:r>
            <w:proofErr w:type="gramStart"/>
            <w:r w:rsidRPr="00D3338C">
              <w:rPr>
                <w:rFonts w:hint="eastAsia"/>
                <w:iCs/>
                <w:color w:val="000000"/>
                <w:spacing w:val="-3"/>
              </w:rPr>
              <w:t>ETWB(</w:t>
            </w:r>
            <w:proofErr w:type="gramEnd"/>
            <w:r w:rsidRPr="00D3338C">
              <w:rPr>
                <w:rFonts w:hint="eastAsia"/>
                <w:iCs/>
                <w:color w:val="000000"/>
                <w:spacing w:val="-3"/>
              </w:rPr>
              <w:t xml:space="preserve">W) 546/83/01 dated 10.1.2003, departments should not ask tenderers to make immaterial submissions where a non-submission or a poor submission would not affect the tender recommendation. In general, where selective tendering is adopted or where a marking scheme is used to ensure </w:t>
            </w:r>
            <w:r w:rsidRPr="00D3338C">
              <w:rPr>
                <w:iCs/>
                <w:color w:val="000000"/>
                <w:spacing w:val="-3"/>
              </w:rPr>
              <w:t>that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only qualified contractors are eligible to tender, the contractor will be expected to possess the necessary expertise for u</w:t>
            </w:r>
            <w:r w:rsidRPr="00D3338C">
              <w:rPr>
                <w:iCs/>
                <w:color w:val="000000"/>
                <w:spacing w:val="-3"/>
              </w:rPr>
              <w:t>ndertaking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and managing the quality of the </w:t>
            </w:r>
            <w:r w:rsidRPr="00D3338C">
              <w:rPr>
                <w:rFonts w:hint="eastAsia"/>
                <w:i/>
                <w:iCs/>
                <w:color w:val="000000"/>
                <w:spacing w:val="-3"/>
                <w:lang w:eastAsia="zh-HK"/>
              </w:rPr>
              <w:t>service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and </w:t>
            </w:r>
            <w:r w:rsidRPr="00D3338C">
              <w:rPr>
                <w:iCs/>
                <w:color w:val="000000"/>
                <w:spacing w:val="-3"/>
              </w:rPr>
              <w:t>examination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of the Quality System at tender stage will not be necessary.</w:t>
            </w:r>
          </w:p>
        </w:tc>
      </w:tr>
      <w:tr w:rsidR="00D3338C" w:rsidRPr="00D3338C" w14:paraId="5CA3DDE4" w14:textId="77777777" w:rsidTr="00BC2DEA">
        <w:tc>
          <w:tcPr>
            <w:tcW w:w="880" w:type="dxa"/>
            <w:tcBorders>
              <w:top w:val="nil"/>
              <w:bottom w:val="nil"/>
              <w:right w:val="nil"/>
            </w:tcBorders>
          </w:tcPr>
          <w:p w14:paraId="5DD60189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</w:tcBorders>
          </w:tcPr>
          <w:p w14:paraId="7605CD5E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14:paraId="57A47EDE" w14:textId="77777777" w:rsidR="00D3338C" w:rsidRPr="00D3338C" w:rsidRDefault="00D3338C" w:rsidP="00D3338C">
            <w:pPr>
              <w:tabs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Chars="63" w:right="151"/>
              <w:jc w:val="both"/>
              <w:rPr>
                <w:iCs/>
                <w:color w:val="000000"/>
                <w:spacing w:val="-3"/>
              </w:rPr>
            </w:pP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Project officer may include this 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>Clause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in contracts where </w:t>
            </w:r>
            <w:r w:rsidRPr="00D3338C">
              <w:rPr>
                <w:iCs/>
                <w:color w:val="000000"/>
                <w:spacing w:val="-3"/>
              </w:rPr>
              <w:t>particular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difficulties in the production of structural concrete are envisaged. It may be used in conjunction with the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 xml:space="preserve"> A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CC on </w:t>
            </w:r>
            <w:r w:rsidRPr="00D3338C">
              <w:rPr>
                <w:iCs/>
                <w:color w:val="000000"/>
                <w:spacing w:val="-3"/>
              </w:rPr>
              <w:t>“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>Quality Assurance for Structural Concrete</w:t>
            </w:r>
            <w:r w:rsidRPr="00D3338C">
              <w:rPr>
                <w:iCs/>
                <w:color w:val="000000"/>
                <w:spacing w:val="-3"/>
              </w:rPr>
              <w:t>”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for contracts located at remote </w:t>
            </w:r>
            <w:r w:rsidRPr="00D3338C">
              <w:rPr>
                <w:iCs/>
                <w:color w:val="000000"/>
                <w:spacing w:val="-3"/>
              </w:rPr>
              <w:t>areas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(such as outlying islands) or where the volume of structural concrete involved is less than 50 cubic meter.</w:t>
            </w:r>
          </w:p>
        </w:tc>
      </w:tr>
      <w:tr w:rsidR="00D3338C" w:rsidRPr="00D3338C" w14:paraId="71E61B46" w14:textId="77777777" w:rsidTr="00BC2DEA">
        <w:tc>
          <w:tcPr>
            <w:tcW w:w="880" w:type="dxa"/>
            <w:tcBorders>
              <w:top w:val="nil"/>
              <w:bottom w:val="single" w:sz="4" w:space="0" w:color="auto"/>
              <w:right w:val="nil"/>
            </w:tcBorders>
          </w:tcPr>
          <w:p w14:paraId="15846C77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</w:tcBorders>
          </w:tcPr>
          <w:p w14:paraId="1441D5A5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200" w:type="dxa"/>
            <w:tcBorders>
              <w:top w:val="nil"/>
              <w:bottom w:val="single" w:sz="4" w:space="0" w:color="auto"/>
            </w:tcBorders>
          </w:tcPr>
          <w:p w14:paraId="3CADC833" w14:textId="77777777" w:rsidR="00D3338C" w:rsidRPr="00D3338C" w:rsidRDefault="00D3338C" w:rsidP="00D3338C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3" w:right="151"/>
              <w:jc w:val="both"/>
              <w:rPr>
                <w:iCs/>
                <w:color w:val="000000"/>
                <w:spacing w:val="-3"/>
              </w:rPr>
            </w:pPr>
            <w:r w:rsidRPr="00D3338C">
              <w:rPr>
                <w:rFonts w:hint="eastAsia"/>
                <w:iCs/>
                <w:color w:val="000000"/>
                <w:spacing w:val="-3"/>
              </w:rPr>
              <w:t>Where th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>is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>Clause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is included, it shall be inserted as an essential </w:t>
            </w:r>
            <w:r w:rsidRPr="00D3338C">
              <w:rPr>
                <w:iCs/>
                <w:color w:val="000000"/>
                <w:spacing w:val="-3"/>
              </w:rPr>
              <w:t xml:space="preserve">submission 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pursuant to Clause 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 xml:space="preserve">GCT </w:t>
            </w:r>
            <w:r w:rsidRPr="00D3338C">
              <w:rPr>
                <w:iCs/>
                <w:color w:val="000000"/>
                <w:spacing w:val="-3"/>
              </w:rPr>
              <w:t>21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. Where a Quality System for Production and Supply of Structural Concrete is required to be submitted with the tender, the tender shall be </w:t>
            </w:r>
            <w:r w:rsidRPr="00D3338C">
              <w:rPr>
                <w:iCs/>
                <w:color w:val="000000"/>
                <w:spacing w:val="-3"/>
              </w:rPr>
              <w:t>invalidated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if the tenderer does not make such a submission. If the tenderer makes a poor submission which fails </w:t>
            </w:r>
            <w:r w:rsidRPr="00D3338C">
              <w:rPr>
                <w:iCs/>
                <w:color w:val="000000"/>
                <w:spacing w:val="-3"/>
              </w:rPr>
              <w:t xml:space="preserve">to 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demonstrate its understanding of and its capability in managing the quality of the production and supply of structural concrete for the </w:t>
            </w:r>
            <w:r w:rsidRPr="00D3338C">
              <w:rPr>
                <w:rFonts w:hint="eastAsia"/>
                <w:i/>
                <w:iCs/>
                <w:color w:val="000000"/>
                <w:spacing w:val="-3"/>
                <w:lang w:eastAsia="zh-HK"/>
              </w:rPr>
              <w:t>service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for th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>e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>c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>ontract, the tenderer shall be considered as not technically capable for recommendation for award of th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>e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 xml:space="preserve"> </w:t>
            </w:r>
            <w:r w:rsidRPr="00D3338C">
              <w:rPr>
                <w:rFonts w:hint="eastAsia"/>
                <w:iCs/>
                <w:color w:val="000000"/>
                <w:spacing w:val="-3"/>
                <w:lang w:eastAsia="zh-HK"/>
              </w:rPr>
              <w:t>c</w:t>
            </w:r>
            <w:r w:rsidRPr="00D3338C">
              <w:rPr>
                <w:rFonts w:hint="eastAsia"/>
                <w:iCs/>
                <w:color w:val="000000"/>
                <w:spacing w:val="-3"/>
              </w:rPr>
              <w:t>ontract.  Legal advice should be obtained to form such a recommendation.</w:t>
            </w:r>
          </w:p>
        </w:tc>
      </w:tr>
    </w:tbl>
    <w:p w14:paraId="527CCDD1" w14:textId="18F0B554" w:rsidR="003642BE" w:rsidRPr="00D3338C" w:rsidRDefault="003642BE" w:rsidP="00096044">
      <w:bookmarkStart w:id="0" w:name="_GoBack"/>
      <w:bookmarkEnd w:id="0"/>
    </w:p>
    <w:sectPr w:rsidR="003642BE" w:rsidRPr="00D3338C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9F59E8A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9A50CE">
      <w:rPr>
        <w:b/>
        <w:bCs/>
        <w:i/>
        <w:iCs/>
        <w:lang w:eastAsia="zh-HK"/>
      </w:rPr>
      <w:t>S</w:t>
    </w:r>
    <w:r w:rsidRPr="004568A3">
      <w:rPr>
        <w:rFonts w:hint="eastAsia"/>
        <w:b/>
        <w:bCs/>
        <w:i/>
        <w:iCs/>
        <w:lang w:eastAsia="zh-HK"/>
      </w:rPr>
      <w:t>CT for NEC</w:t>
    </w:r>
    <w:r w:rsidR="0059286C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</w:t>
    </w:r>
    <w:r w:rsidR="009A50CE">
      <w:rPr>
        <w:b/>
        <w:bCs/>
        <w:i/>
        <w:iCs/>
      </w:rPr>
      <w:t>S</w:t>
    </w:r>
    <w:r w:rsidRPr="004568A3">
      <w:rPr>
        <w:b/>
        <w:bCs/>
        <w:i/>
        <w:iCs/>
      </w:rPr>
      <w:t xml:space="preserve">CT </w:t>
    </w:r>
    <w:r w:rsidR="00D3338C">
      <w:rPr>
        <w:b/>
        <w:bCs/>
        <w:i/>
        <w:iCs/>
      </w:rPr>
      <w:t>6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D3338C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D3338C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73BA79B0" w:rsidR="004568A3" w:rsidRDefault="009A50CE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>
      <w:rPr>
        <w:b/>
        <w:bCs/>
        <w:kern w:val="0"/>
        <w:sz w:val="26"/>
        <w:szCs w:val="20"/>
      </w:rPr>
      <w:t>Special</w:t>
    </w:r>
    <w:r w:rsidR="004568A3" w:rsidRPr="004568A3">
      <w:rPr>
        <w:b/>
        <w:bCs/>
        <w:kern w:val="0"/>
        <w:sz w:val="26"/>
        <w:szCs w:val="20"/>
      </w:rPr>
      <w:t xml:space="preserve"> Conditions of Tender</w:t>
    </w:r>
  </w:p>
  <w:p w14:paraId="53DB54B0" w14:textId="77777777" w:rsidR="00096044" w:rsidRDefault="00096044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96044"/>
    <w:rsid w:val="000F697B"/>
    <w:rsid w:val="001544B7"/>
    <w:rsid w:val="002F058F"/>
    <w:rsid w:val="00306013"/>
    <w:rsid w:val="003642BE"/>
    <w:rsid w:val="00387EC4"/>
    <w:rsid w:val="004568A3"/>
    <w:rsid w:val="0059286C"/>
    <w:rsid w:val="005B143A"/>
    <w:rsid w:val="00647613"/>
    <w:rsid w:val="008A26C9"/>
    <w:rsid w:val="009A50CE"/>
    <w:rsid w:val="00AC7B9C"/>
    <w:rsid w:val="00B55637"/>
    <w:rsid w:val="00C63B7A"/>
    <w:rsid w:val="00CC20AB"/>
    <w:rsid w:val="00CF7E9E"/>
    <w:rsid w:val="00D3338C"/>
    <w:rsid w:val="00D62525"/>
    <w:rsid w:val="00E01368"/>
    <w:rsid w:val="00E66902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14</cp:revision>
  <dcterms:created xsi:type="dcterms:W3CDTF">2022-04-11T08:40:00Z</dcterms:created>
  <dcterms:modified xsi:type="dcterms:W3CDTF">2022-04-12T03:30:00Z</dcterms:modified>
</cp:coreProperties>
</file>